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31CB9" w14:textId="77777777" w:rsidR="00BF62ED" w:rsidRPr="00C74284" w:rsidRDefault="00894326" w:rsidP="00835037">
      <w:pPr>
        <w:spacing w:after="0" w:line="240" w:lineRule="auto"/>
        <w:ind w:left="2410"/>
        <w:jc w:val="center"/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</w:pPr>
      <w:r>
        <w:rPr>
          <w:rFonts w:ascii="Palace Script MT" w:eastAsia="Times New Roman" w:hAnsi="Palace Script MT" w:cs="Calibri"/>
          <w:bCs/>
          <w:noProof/>
          <w:color w:val="4A452A"/>
          <w:sz w:val="144"/>
          <w:szCs w:val="144"/>
          <w:lang w:eastAsia="fr-FR"/>
        </w:rPr>
        <w:pict w14:anchorId="49D589C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45pt;margin-top:-14.15pt;width:103.8pt;height:196.35pt;z-index:-251659264;mso-position-horizontal-relative:margin;mso-position-vertical-relative:margin" stroked="f">
            <v:textbox style="mso-next-textbox:#_x0000_s1027">
              <w:txbxContent>
                <w:p w14:paraId="46C78E28" w14:textId="77777777" w:rsidR="00572A49" w:rsidRDefault="00BD3939">
                  <w:bookmarkStart w:id="0" w:name="_Hlk963566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68B2FCA6" wp14:editId="35936A7C">
                        <wp:extent cx="1000565" cy="2539159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riel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817" cy="2585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BF62ED" w:rsidRPr="00BF62ED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Domaine de l'Orie</w:t>
      </w:r>
      <w:r w:rsidR="00BF62ED" w:rsidRPr="00C74284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l</w:t>
      </w:r>
    </w:p>
    <w:p w14:paraId="1B61B023" w14:textId="77777777" w:rsidR="00906F0D" w:rsidRPr="00C74284" w:rsidRDefault="00572A49" w:rsidP="00835037">
      <w:pPr>
        <w:spacing w:after="0" w:line="240" w:lineRule="auto"/>
        <w:ind w:left="2410"/>
        <w:jc w:val="center"/>
        <w:rPr>
          <w:rFonts w:eastAsia="Times New Roman" w:cstheme="minorHAnsi"/>
          <w:bCs/>
          <w:color w:val="4A452A"/>
          <w:sz w:val="48"/>
          <w:szCs w:val="48"/>
          <w:lang w:eastAsia="fr-FR"/>
        </w:rPr>
      </w:pPr>
      <w:r w:rsidRPr="00C74284">
        <w:rPr>
          <w:rFonts w:eastAsia="Times New Roman" w:cstheme="minorHAnsi"/>
          <w:bCs/>
          <w:color w:val="4A452A"/>
          <w:sz w:val="48"/>
          <w:szCs w:val="48"/>
          <w:lang w:eastAsia="fr-FR"/>
        </w:rPr>
        <w:t>Vins et Crémants d’Alsace</w:t>
      </w:r>
    </w:p>
    <w:p w14:paraId="0DAEFAC5" w14:textId="77777777" w:rsidR="00AF420D" w:rsidRDefault="00AF420D" w:rsidP="00AF420D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bookmarkStart w:id="1" w:name="_Hlk1207565"/>
    </w:p>
    <w:p w14:paraId="62556586" w14:textId="77777777" w:rsidR="008A532C" w:rsidRDefault="008A532C" w:rsidP="008A532C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Etabli au cœur de l’Alsace dans le petit village de Niedermorschwihr, le Domaine de l’Oriel est dirigé depuis 1995 par Sandrine et Claude WEINZORN. </w:t>
      </w:r>
    </w:p>
    <w:p w14:paraId="01249E06" w14:textId="77777777" w:rsidR="008A532C" w:rsidRDefault="008A532C" w:rsidP="008A532C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Sur 9Ha de vignes situées principalement sur des coteaux très pentus, ces vignerons passionnés perpétuent une longue tradition familiale en apportant leurs touches innovantes dans le respect de l’environnement.</w:t>
      </w:r>
    </w:p>
    <w:p w14:paraId="32E8FE7C" w14:textId="417DF18A" w:rsidR="00AF420D" w:rsidRPr="00E50089" w:rsidRDefault="00A97651" w:rsidP="008A532C">
      <w:pPr>
        <w:spacing w:after="0" w:line="240" w:lineRule="auto"/>
        <w:ind w:left="2410"/>
        <w:jc w:val="both"/>
        <w:rPr>
          <w:rFonts w:cstheme="minorHAnsi"/>
          <w:color w:val="000000" w:themeColor="text1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F013A82" wp14:editId="44B8DE60">
            <wp:simplePos x="0" y="0"/>
            <wp:positionH relativeFrom="column">
              <wp:posOffset>34152</wp:posOffset>
            </wp:positionH>
            <wp:positionV relativeFrom="page">
              <wp:posOffset>2838615</wp:posOffset>
            </wp:positionV>
            <wp:extent cx="1122680" cy="499999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esling-Sommerbe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499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32C">
        <w:rPr>
          <w:rFonts w:cstheme="minorHAnsi"/>
          <w:color w:val="000000" w:themeColor="text1"/>
          <w:sz w:val="24"/>
          <w:szCs w:val="24"/>
        </w:rPr>
        <w:t>Labellisé Haute Valeur Environnementale depuis 2017 et en conversion vers l’agriculture biologique depuis 2020</w:t>
      </w:r>
      <w:r w:rsidR="00AF420D" w:rsidRPr="00E50089">
        <w:rPr>
          <w:rFonts w:cstheme="minorHAnsi"/>
          <w:color w:val="000000" w:themeColor="text1"/>
          <w:szCs w:val="24"/>
        </w:rPr>
        <w:t>.</w:t>
      </w:r>
    </w:p>
    <w:bookmarkEnd w:id="1"/>
    <w:p w14:paraId="2F77B111" w14:textId="77777777" w:rsidR="00906F0D" w:rsidRPr="00C74284" w:rsidRDefault="00894326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  <w:r>
        <w:rPr>
          <w:rFonts w:cstheme="minorHAnsi"/>
          <w:noProof/>
          <w:color w:val="000000" w:themeColor="text1"/>
          <w:sz w:val="44"/>
          <w:szCs w:val="44"/>
          <w:lang w:eastAsia="fr-FR"/>
        </w:rPr>
        <w:pict w14:anchorId="2014767C">
          <v:shape id="_x0000_s1029" type="#_x0000_t202" style="position:absolute;left:0;text-align:left;margin-left:-109.05pt;margin-top:9pt;width:103.65pt;height:404.3pt;z-index:251658240" stroked="f">
            <v:textbox>
              <w:txbxContent>
                <w:p w14:paraId="152088D8" w14:textId="4C6B366B" w:rsidR="0043773A" w:rsidRDefault="0043773A"/>
              </w:txbxContent>
            </v:textbox>
          </v:shape>
        </w:pict>
      </w:r>
    </w:p>
    <w:p w14:paraId="1DD0A0BC" w14:textId="12221573" w:rsidR="00B710E2" w:rsidRPr="00C74284" w:rsidRDefault="00F53111" w:rsidP="00A1031C">
      <w:pPr>
        <w:spacing w:after="0" w:line="240" w:lineRule="auto"/>
        <w:ind w:left="2410"/>
        <w:rPr>
          <w:rFonts w:cstheme="minorHAnsi"/>
          <w:b/>
          <w:color w:val="948A54" w:themeColor="background2" w:themeShade="80"/>
          <w:sz w:val="48"/>
          <w:szCs w:val="48"/>
        </w:rPr>
      </w:pPr>
      <w:r w:rsidRPr="00A1031C">
        <w:rPr>
          <w:rFonts w:cstheme="minorHAnsi"/>
          <w:b/>
          <w:color w:val="948A54" w:themeColor="background2" w:themeShade="80"/>
          <w:sz w:val="44"/>
          <w:szCs w:val="44"/>
        </w:rPr>
        <w:t xml:space="preserve">RIESLING </w:t>
      </w:r>
      <w:r w:rsidR="00A1031C" w:rsidRPr="00A1031C">
        <w:rPr>
          <w:rFonts w:cstheme="minorHAnsi"/>
          <w:b/>
          <w:color w:val="948A54" w:themeColor="background2" w:themeShade="80"/>
          <w:sz w:val="44"/>
          <w:szCs w:val="44"/>
        </w:rPr>
        <w:t>GRAND CRU SOMMERBERG 201</w:t>
      </w:r>
      <w:r w:rsidR="008A532C">
        <w:rPr>
          <w:rFonts w:cstheme="minorHAnsi"/>
          <w:b/>
          <w:color w:val="948A54" w:themeColor="background2" w:themeShade="80"/>
          <w:sz w:val="44"/>
          <w:szCs w:val="44"/>
        </w:rPr>
        <w:t>5</w:t>
      </w:r>
    </w:p>
    <w:p w14:paraId="67B311AE" w14:textId="361E6D41" w:rsidR="00AF420D" w:rsidRPr="00A97651" w:rsidRDefault="00AF420D" w:rsidP="00AF420D">
      <w:pPr>
        <w:pStyle w:val="Retraitcorpsdetexte2"/>
        <w:ind w:left="2410"/>
        <w:rPr>
          <w:rFonts w:ascii="Calibri" w:hAnsi="Calibri" w:cs="Calibri"/>
          <w:sz w:val="20"/>
          <w:szCs w:val="20"/>
        </w:rPr>
      </w:pPr>
    </w:p>
    <w:p w14:paraId="5BBA21B1" w14:textId="5C50C209" w:rsidR="00AF420D" w:rsidRDefault="00AF420D" w:rsidP="00AF420D">
      <w:pPr>
        <w:pStyle w:val="Retraitcorpsdetexte2"/>
        <w:ind w:left="2410"/>
        <w:rPr>
          <w:rFonts w:ascii="Calibri" w:hAnsi="Calibri" w:cs="Calibri"/>
          <w:sz w:val="22"/>
          <w:szCs w:val="22"/>
        </w:rPr>
      </w:pPr>
      <w:r w:rsidRPr="00DE24C2">
        <w:rPr>
          <w:rFonts w:ascii="Calibri" w:hAnsi="Calibri" w:cs="Calibri"/>
          <w:sz w:val="22"/>
          <w:szCs w:val="22"/>
        </w:rPr>
        <w:t>L’expression et la fraîcheur des vins issus du millésime 201</w:t>
      </w:r>
      <w:r w:rsidR="008A532C">
        <w:rPr>
          <w:rFonts w:ascii="Calibri" w:hAnsi="Calibri" w:cs="Calibri"/>
          <w:sz w:val="22"/>
          <w:szCs w:val="22"/>
        </w:rPr>
        <w:t>5</w:t>
      </w:r>
      <w:r w:rsidRPr="00DE24C2">
        <w:rPr>
          <w:rFonts w:ascii="Calibri" w:hAnsi="Calibri" w:cs="Calibri"/>
          <w:sz w:val="22"/>
          <w:szCs w:val="22"/>
        </w:rPr>
        <w:t xml:space="preserve"> exacerbent la t</w:t>
      </w:r>
      <w:r>
        <w:rPr>
          <w:rFonts w:ascii="Calibri" w:hAnsi="Calibri" w:cs="Calibri"/>
          <w:sz w:val="22"/>
          <w:szCs w:val="22"/>
        </w:rPr>
        <w:t>ypicité du terroir et du cépage</w:t>
      </w:r>
      <w:r w:rsidRPr="00DE24C2">
        <w:rPr>
          <w:rFonts w:ascii="Calibri" w:hAnsi="Calibri" w:cs="Calibri"/>
          <w:sz w:val="22"/>
          <w:szCs w:val="22"/>
        </w:rPr>
        <w:t>.</w:t>
      </w:r>
    </w:p>
    <w:p w14:paraId="0EAB6935" w14:textId="010F42AF" w:rsidR="00AF420D" w:rsidRPr="00DE24C2" w:rsidRDefault="00AF420D" w:rsidP="00AF420D">
      <w:pPr>
        <w:pStyle w:val="Retraitcorpsdetexte2"/>
        <w:ind w:left="2410"/>
        <w:rPr>
          <w:rFonts w:ascii="Calibri" w:hAnsi="Calibri" w:cs="Calibri"/>
          <w:sz w:val="22"/>
          <w:szCs w:val="22"/>
        </w:rPr>
      </w:pPr>
    </w:p>
    <w:p w14:paraId="60EFCAED" w14:textId="2AF49142" w:rsidR="00906F0D" w:rsidRPr="00C74284" w:rsidRDefault="00906F0D" w:rsidP="00835037">
      <w:pPr>
        <w:spacing w:after="0" w:line="240" w:lineRule="auto"/>
        <w:ind w:left="2410"/>
        <w:rPr>
          <w:rFonts w:ascii="Calibri" w:eastAsia="Times New Roman" w:hAnsi="Calibri" w:cs="Calibri"/>
          <w:b/>
          <w:bCs/>
          <w:color w:val="4A452A"/>
          <w:sz w:val="24"/>
          <w:szCs w:val="24"/>
          <w:lang w:eastAsia="fr-FR"/>
        </w:rPr>
      </w:pPr>
      <w:r w:rsidRPr="00C74284">
        <w:rPr>
          <w:rFonts w:ascii="Calibri" w:eastAsia="Calibri" w:hAnsi="Calibri" w:cs="Calibri"/>
          <w:b/>
          <w:color w:val="948A54"/>
          <w:sz w:val="24"/>
          <w:szCs w:val="24"/>
        </w:rPr>
        <w:t>CARACTERISTIQUES DU TERROIR</w:t>
      </w:r>
    </w:p>
    <w:p w14:paraId="6A48DA89" w14:textId="77777777" w:rsidR="00A1031C" w:rsidRPr="00AF420D" w:rsidRDefault="00AF420D" w:rsidP="00A1031C">
      <w:pPr>
        <w:pStyle w:val="Retraitcorpsdetexte2"/>
        <w:ind w:left="2410"/>
        <w:rPr>
          <w:rFonts w:ascii="Calibri" w:hAnsi="Calibri" w:cs="Calibri"/>
          <w:bCs/>
          <w:sz w:val="22"/>
          <w:szCs w:val="22"/>
        </w:rPr>
      </w:pPr>
      <w:r w:rsidRPr="00AF420D">
        <w:rPr>
          <w:rFonts w:ascii="Calibri" w:hAnsi="Calibri" w:cs="Calibri"/>
          <w:bCs/>
          <w:sz w:val="22"/>
          <w:szCs w:val="22"/>
        </w:rPr>
        <w:t>L</w:t>
      </w:r>
      <w:r w:rsidR="00A1031C" w:rsidRPr="00AF420D">
        <w:rPr>
          <w:rFonts w:ascii="Calibri" w:hAnsi="Calibri" w:cs="Calibri"/>
          <w:bCs/>
          <w:sz w:val="22"/>
          <w:szCs w:val="22"/>
        </w:rPr>
        <w:t xml:space="preserve">e </w:t>
      </w:r>
      <w:r w:rsidRPr="00AF420D">
        <w:rPr>
          <w:rFonts w:ascii="Calibri" w:hAnsi="Calibri" w:cs="Calibri"/>
          <w:bCs/>
          <w:sz w:val="22"/>
          <w:szCs w:val="22"/>
        </w:rPr>
        <w:t>Grand Cru</w:t>
      </w:r>
      <w:r w:rsidR="00A1031C" w:rsidRPr="00AF420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A1031C" w:rsidRPr="00AF420D">
        <w:rPr>
          <w:rFonts w:ascii="Calibri" w:hAnsi="Calibri" w:cs="Calibri"/>
          <w:bCs/>
          <w:sz w:val="22"/>
          <w:szCs w:val="22"/>
        </w:rPr>
        <w:t>Sommerberg</w:t>
      </w:r>
      <w:proofErr w:type="spellEnd"/>
      <w:r w:rsidR="00A1031C" w:rsidRPr="00AF420D">
        <w:rPr>
          <w:rFonts w:ascii="Calibri" w:hAnsi="Calibri" w:cs="Calibri"/>
          <w:bCs/>
          <w:sz w:val="22"/>
          <w:szCs w:val="22"/>
        </w:rPr>
        <w:t xml:space="preserve"> s’étend au nord de Niedermorschwihr sur un coteau en très forte pente, orienté plein sud et </w:t>
      </w:r>
      <w:r w:rsidRPr="00AF420D">
        <w:rPr>
          <w:rFonts w:ascii="Calibri" w:hAnsi="Calibri" w:cs="Calibri"/>
          <w:bCs/>
          <w:sz w:val="22"/>
          <w:szCs w:val="22"/>
        </w:rPr>
        <w:t xml:space="preserve">qui </w:t>
      </w:r>
      <w:r w:rsidR="00A1031C" w:rsidRPr="00AF420D">
        <w:rPr>
          <w:rFonts w:ascii="Calibri" w:hAnsi="Calibri" w:cs="Calibri"/>
          <w:bCs/>
          <w:sz w:val="22"/>
          <w:szCs w:val="22"/>
        </w:rPr>
        <w:t xml:space="preserve">s’élève à </w:t>
      </w:r>
      <w:r w:rsidRPr="00AF420D">
        <w:rPr>
          <w:rFonts w:ascii="Calibri" w:hAnsi="Calibri" w:cs="Calibri"/>
          <w:bCs/>
          <w:sz w:val="22"/>
          <w:szCs w:val="22"/>
        </w:rPr>
        <w:t xml:space="preserve">plus </w:t>
      </w:r>
      <w:r w:rsidR="00A1031C" w:rsidRPr="00AF420D">
        <w:rPr>
          <w:rFonts w:ascii="Calibri" w:hAnsi="Calibri" w:cs="Calibri"/>
          <w:bCs/>
          <w:sz w:val="22"/>
          <w:szCs w:val="22"/>
        </w:rPr>
        <w:t>de 400m d’altitude. Le substrat granitique en état de désagrégation très avancé, donne naissance à ces arènes granitiques, riches en éléments minéraux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A1031C" w:rsidRPr="00AF420D">
        <w:rPr>
          <w:rFonts w:ascii="Calibri" w:hAnsi="Calibri" w:cs="Calibri"/>
          <w:bCs/>
          <w:sz w:val="22"/>
          <w:szCs w:val="22"/>
        </w:rPr>
        <w:t>Ce lieu-dit renommé a été classé "Alsace Grand Cru" en 1983</w:t>
      </w:r>
    </w:p>
    <w:p w14:paraId="07F49DF4" w14:textId="77777777" w:rsidR="00835037" w:rsidRPr="00C74284" w:rsidRDefault="00835037" w:rsidP="00835037">
      <w:pPr>
        <w:pStyle w:val="Retraitcorpsdetexte2"/>
        <w:ind w:left="2410"/>
        <w:rPr>
          <w:rFonts w:asciiTheme="minorHAnsi" w:hAnsiTheme="minorHAnsi" w:cstheme="minorHAnsi"/>
        </w:rPr>
      </w:pPr>
    </w:p>
    <w:p w14:paraId="4E5C477F" w14:textId="77777777" w:rsidR="00906F0D" w:rsidRDefault="00906F0D" w:rsidP="00835037">
      <w:pPr>
        <w:pStyle w:val="Retraitcorpsdetexte2"/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>VINIFICATION</w:t>
      </w:r>
    </w:p>
    <w:p w14:paraId="452FB345" w14:textId="77777777" w:rsidR="00AF420D" w:rsidRPr="00AF420D" w:rsidRDefault="00AF420D" w:rsidP="00AF420D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  <w:sz w:val="22"/>
          <w:szCs w:val="22"/>
        </w:rPr>
      </w:pPr>
      <w:bookmarkStart w:id="2" w:name="_Hlk1207649"/>
      <w:r w:rsidRPr="00AF420D">
        <w:rPr>
          <w:rFonts w:ascii="Calibri" w:hAnsi="Calibri" w:cs="Calibri"/>
          <w:sz w:val="22"/>
          <w:szCs w:val="22"/>
        </w:rPr>
        <w:t xml:space="preserve">Vendange manuelle </w:t>
      </w:r>
      <w:r w:rsidRPr="00AF420D">
        <w:rPr>
          <w:rFonts w:asciiTheme="minorHAnsi" w:hAnsiTheme="minorHAnsi" w:cstheme="minorHAnsi"/>
          <w:sz w:val="22"/>
          <w:szCs w:val="22"/>
        </w:rPr>
        <w:t>à maturité optimale.</w:t>
      </w:r>
      <w:r w:rsidRPr="00AF420D">
        <w:rPr>
          <w:rFonts w:ascii="Calibri" w:hAnsi="Calibri" w:cs="Calibri"/>
          <w:sz w:val="22"/>
          <w:szCs w:val="22"/>
        </w:rPr>
        <w:t xml:space="preserve"> </w:t>
      </w:r>
      <w:r w:rsidRPr="00AF420D">
        <w:rPr>
          <w:rFonts w:asciiTheme="minorHAnsi" w:hAnsiTheme="minorHAnsi" w:cstheme="minorHAnsi"/>
          <w:sz w:val="22"/>
          <w:szCs w:val="22"/>
        </w:rPr>
        <w:t>P</w:t>
      </w:r>
      <w:r w:rsidRPr="00AF420D">
        <w:rPr>
          <w:rFonts w:ascii="Calibri" w:hAnsi="Calibri" w:cs="Calibri"/>
          <w:sz w:val="22"/>
          <w:szCs w:val="22"/>
        </w:rPr>
        <w:t>ressurage maitrisé des raisins entiers, débourbage statique à froid suivi d’une f</w:t>
      </w:r>
      <w:r w:rsidRPr="00AF420D">
        <w:rPr>
          <w:rFonts w:asciiTheme="minorHAnsi" w:hAnsiTheme="minorHAnsi" w:cstheme="minorHAnsi"/>
          <w:sz w:val="22"/>
          <w:szCs w:val="22"/>
        </w:rPr>
        <w:t xml:space="preserve">ermentation lente en cuve inox. </w:t>
      </w:r>
      <w:r>
        <w:rPr>
          <w:rFonts w:asciiTheme="minorHAnsi" w:hAnsiTheme="minorHAnsi" w:cstheme="minorHAnsi"/>
          <w:sz w:val="22"/>
          <w:szCs w:val="22"/>
        </w:rPr>
        <w:t xml:space="preserve">Elevage </w:t>
      </w:r>
      <w:r w:rsidRPr="00AF420D">
        <w:rPr>
          <w:rFonts w:asciiTheme="minorHAnsi" w:hAnsiTheme="minorHAnsi" w:cstheme="minorHAnsi"/>
          <w:sz w:val="22"/>
          <w:szCs w:val="22"/>
        </w:rPr>
        <w:t>sur lies fines jusqu’à la mise en bouteille.</w:t>
      </w:r>
    </w:p>
    <w:bookmarkEnd w:id="2"/>
    <w:p w14:paraId="51FD39A1" w14:textId="77777777" w:rsidR="00855DED" w:rsidRPr="00A97651" w:rsidRDefault="00855DED" w:rsidP="00835037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  <w:sz w:val="20"/>
          <w:szCs w:val="20"/>
        </w:rPr>
      </w:pPr>
    </w:p>
    <w:p w14:paraId="7A98ADFA" w14:textId="77777777" w:rsidR="00906F0D" w:rsidRPr="00C74284" w:rsidRDefault="00906F0D" w:rsidP="00835037">
      <w:pPr>
        <w:pStyle w:val="Retraitcorpsdetexte2"/>
        <w:ind w:left="2410"/>
        <w:rPr>
          <w:rFonts w:ascii="Calibri" w:hAnsi="Calibri" w:cs="Calibri"/>
          <w:b/>
        </w:rPr>
      </w:pPr>
      <w:r w:rsidRPr="00C74284">
        <w:rPr>
          <w:rFonts w:ascii="Calibri" w:hAnsi="Calibri" w:cs="Calibri"/>
          <w:b/>
          <w:color w:val="948A54"/>
        </w:rPr>
        <w:t>CARACTERISTIQUES TECHNIQUES</w:t>
      </w:r>
    </w:p>
    <w:p w14:paraId="4E573D84" w14:textId="561F9AF0" w:rsidR="00906F0D" w:rsidRPr="00E50089" w:rsidRDefault="00DB2E56" w:rsidP="00DB2E56">
      <w:pPr>
        <w:pStyle w:val="Retraitcorpsdetexte2"/>
        <w:tabs>
          <w:tab w:val="left" w:pos="4536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</w:t>
      </w:r>
      <w:r w:rsidR="00906F0D" w:rsidRPr="00E50089">
        <w:rPr>
          <w:rFonts w:ascii="Calibri" w:hAnsi="Calibri" w:cs="Calibri"/>
          <w:sz w:val="22"/>
        </w:rPr>
        <w:t>Degré alcool</w:t>
      </w:r>
      <w:proofErr w:type="gramStart"/>
      <w:r w:rsidR="00906F0D" w:rsidRPr="00E50089">
        <w:rPr>
          <w:rFonts w:ascii="Calibri" w:hAnsi="Calibri" w:cs="Calibri"/>
          <w:sz w:val="22"/>
        </w:rPr>
        <w:t xml:space="preserve">  </w:t>
      </w:r>
      <w:r w:rsidR="00A97651">
        <w:rPr>
          <w:rFonts w:ascii="Calibri" w:hAnsi="Calibri" w:cs="Calibri"/>
          <w:sz w:val="22"/>
        </w:rPr>
        <w:t xml:space="preserve"> :</w:t>
      </w:r>
      <w:proofErr w:type="gramEnd"/>
      <w:r w:rsidR="00A97651">
        <w:rPr>
          <w:rFonts w:ascii="Calibri" w:hAnsi="Calibri" w:cs="Calibri"/>
          <w:sz w:val="22"/>
        </w:rPr>
        <w:t xml:space="preserve">    </w:t>
      </w:r>
      <w:r w:rsidR="007D091B" w:rsidRPr="00E50089">
        <w:rPr>
          <w:rFonts w:ascii="Calibri" w:hAnsi="Calibri" w:cs="Calibri"/>
          <w:sz w:val="22"/>
        </w:rPr>
        <w:t>1</w:t>
      </w:r>
      <w:r w:rsidR="00A1031C" w:rsidRPr="00E50089">
        <w:rPr>
          <w:rFonts w:ascii="Calibri" w:hAnsi="Calibri" w:cs="Calibri"/>
          <w:sz w:val="22"/>
        </w:rPr>
        <w:t>4</w:t>
      </w:r>
      <w:r w:rsidR="00906F0D" w:rsidRPr="00E50089">
        <w:rPr>
          <w:rFonts w:ascii="Calibri" w:hAnsi="Calibri" w:cs="Calibri"/>
          <w:sz w:val="22"/>
        </w:rPr>
        <w:t>% Vol.</w:t>
      </w:r>
    </w:p>
    <w:p w14:paraId="03DFC7CD" w14:textId="4C8A34C2" w:rsidR="00906F0D" w:rsidRPr="00E50089" w:rsidRDefault="00DB2E56" w:rsidP="00DB2E56">
      <w:pPr>
        <w:pStyle w:val="Retraitcorpsdetexte2"/>
        <w:tabs>
          <w:tab w:val="left" w:pos="4536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</w:t>
      </w:r>
      <w:r w:rsidR="00906F0D" w:rsidRPr="00E50089">
        <w:rPr>
          <w:rFonts w:ascii="Calibri" w:hAnsi="Calibri" w:cs="Calibri"/>
          <w:sz w:val="22"/>
        </w:rPr>
        <w:t>Sucres résiduels</w:t>
      </w:r>
      <w:r w:rsidR="00A97651">
        <w:rPr>
          <w:rFonts w:ascii="Calibri" w:hAnsi="Calibri" w:cs="Calibri"/>
          <w:sz w:val="22"/>
        </w:rPr>
        <w:t xml:space="preserve"> :  </w:t>
      </w:r>
      <w:r w:rsidR="00A1031C" w:rsidRPr="00E50089">
        <w:rPr>
          <w:rFonts w:ascii="Calibri" w:hAnsi="Calibri" w:cs="Calibri"/>
          <w:sz w:val="22"/>
        </w:rPr>
        <w:t>6,</w:t>
      </w:r>
      <w:r w:rsidR="008A532C">
        <w:rPr>
          <w:rFonts w:ascii="Calibri" w:hAnsi="Calibri" w:cs="Calibri"/>
          <w:sz w:val="22"/>
        </w:rPr>
        <w:t>1</w:t>
      </w:r>
      <w:r w:rsidR="00906F0D" w:rsidRPr="00E50089">
        <w:rPr>
          <w:rFonts w:ascii="Calibri" w:hAnsi="Calibri" w:cs="Calibri"/>
          <w:sz w:val="22"/>
        </w:rPr>
        <w:t>g/l</w:t>
      </w:r>
    </w:p>
    <w:p w14:paraId="3B00A497" w14:textId="36AC4A37" w:rsidR="00906F0D" w:rsidRPr="00E50089" w:rsidRDefault="00DB2E56" w:rsidP="00DB2E56">
      <w:pPr>
        <w:pStyle w:val="Retraitcorpsdetexte2"/>
        <w:tabs>
          <w:tab w:val="left" w:pos="4536"/>
        </w:tabs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sz w:val="22"/>
        </w:rPr>
        <w:t xml:space="preserve">             </w:t>
      </w:r>
      <w:r w:rsidR="00906F0D" w:rsidRPr="00E50089">
        <w:rPr>
          <w:rFonts w:ascii="Calibri" w:hAnsi="Calibri" w:cs="Calibri"/>
          <w:sz w:val="22"/>
        </w:rPr>
        <w:t>Acidité totale</w:t>
      </w:r>
      <w:r w:rsidR="00A97651">
        <w:rPr>
          <w:rFonts w:ascii="Calibri" w:hAnsi="Calibri" w:cs="Calibri"/>
          <w:sz w:val="22"/>
        </w:rPr>
        <w:t xml:space="preserve"> :      </w:t>
      </w:r>
      <w:r w:rsidR="008A532C">
        <w:rPr>
          <w:rFonts w:ascii="Calibri" w:hAnsi="Calibri" w:cs="Calibri"/>
          <w:sz w:val="22"/>
        </w:rPr>
        <w:t>4</w:t>
      </w:r>
      <w:r w:rsidR="00A1031C" w:rsidRPr="00E50089">
        <w:rPr>
          <w:rFonts w:ascii="Calibri" w:hAnsi="Calibri" w:cs="Calibri"/>
          <w:sz w:val="22"/>
        </w:rPr>
        <w:t>,</w:t>
      </w:r>
      <w:r w:rsidR="008A532C">
        <w:rPr>
          <w:rFonts w:ascii="Calibri" w:hAnsi="Calibri" w:cs="Calibri"/>
          <w:sz w:val="22"/>
        </w:rPr>
        <w:t>36</w:t>
      </w:r>
      <w:r w:rsidR="00906F0D" w:rsidRPr="00E50089">
        <w:rPr>
          <w:rFonts w:ascii="Calibri" w:hAnsi="Calibri" w:cs="Calibri"/>
          <w:sz w:val="22"/>
        </w:rPr>
        <w:t>g/l en H2SO4 /</w:t>
      </w:r>
      <w:r w:rsidR="008A532C">
        <w:rPr>
          <w:rFonts w:ascii="Calibri" w:hAnsi="Calibri" w:cs="Calibri"/>
          <w:sz w:val="22"/>
        </w:rPr>
        <w:t>2</w:t>
      </w:r>
      <w:r w:rsidR="00A1031C" w:rsidRPr="00E50089">
        <w:rPr>
          <w:rFonts w:ascii="Calibri" w:hAnsi="Calibri" w:cs="Calibri"/>
          <w:sz w:val="22"/>
        </w:rPr>
        <w:t>,</w:t>
      </w:r>
      <w:r w:rsidR="008A532C">
        <w:rPr>
          <w:rFonts w:ascii="Calibri" w:hAnsi="Calibri" w:cs="Calibri"/>
          <w:sz w:val="22"/>
        </w:rPr>
        <w:t>3</w:t>
      </w:r>
      <w:r w:rsidR="00906F0D" w:rsidRPr="00E50089">
        <w:rPr>
          <w:rFonts w:ascii="Calibri" w:hAnsi="Calibri" w:cs="Calibri"/>
          <w:sz w:val="22"/>
        </w:rPr>
        <w:t>g/l en A.</w:t>
      </w:r>
      <w:r w:rsidR="00AF420D" w:rsidRPr="00E50089">
        <w:rPr>
          <w:rFonts w:ascii="Calibri" w:hAnsi="Calibri" w:cs="Calibri"/>
          <w:sz w:val="22"/>
        </w:rPr>
        <w:t xml:space="preserve"> </w:t>
      </w:r>
      <w:r w:rsidR="00906F0D" w:rsidRPr="00E50089">
        <w:rPr>
          <w:rFonts w:ascii="Calibri" w:hAnsi="Calibri" w:cs="Calibri"/>
          <w:sz w:val="22"/>
        </w:rPr>
        <w:t>T</w:t>
      </w:r>
      <w:r w:rsidR="00AF420D" w:rsidRPr="00E50089">
        <w:rPr>
          <w:rFonts w:ascii="Calibri" w:hAnsi="Calibri" w:cs="Calibri"/>
          <w:sz w:val="22"/>
        </w:rPr>
        <w:t>artrique</w:t>
      </w:r>
      <w:r w:rsidR="00906F0D" w:rsidRPr="00E50089">
        <w:rPr>
          <w:rFonts w:ascii="Calibri" w:hAnsi="Calibri" w:cs="Calibri"/>
          <w:sz w:val="22"/>
        </w:rPr>
        <w:t>.</w:t>
      </w:r>
    </w:p>
    <w:p w14:paraId="22B719A3" w14:textId="77777777" w:rsidR="00906F0D" w:rsidRPr="00A97651" w:rsidRDefault="00906F0D" w:rsidP="00835037">
      <w:pPr>
        <w:pStyle w:val="Retraitcorpsdetexte2"/>
        <w:tabs>
          <w:tab w:val="left" w:pos="4536"/>
        </w:tabs>
        <w:ind w:left="2410"/>
        <w:rPr>
          <w:rFonts w:asciiTheme="minorHAnsi" w:hAnsiTheme="minorHAnsi" w:cstheme="minorHAnsi"/>
          <w:sz w:val="20"/>
          <w:szCs w:val="20"/>
        </w:rPr>
      </w:pPr>
    </w:p>
    <w:p w14:paraId="655F4174" w14:textId="77777777" w:rsidR="00906F0D" w:rsidRDefault="00906F0D" w:rsidP="00835037">
      <w:pPr>
        <w:pStyle w:val="Retraitcorpsdetexte2"/>
        <w:tabs>
          <w:tab w:val="left" w:pos="4536"/>
        </w:tabs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 xml:space="preserve">DEGUSTATION </w:t>
      </w:r>
    </w:p>
    <w:p w14:paraId="125EE4AC" w14:textId="42675C75" w:rsidR="00F53111" w:rsidRDefault="00DB2E56" w:rsidP="00DB2E56">
      <w:pPr>
        <w:pStyle w:val="Retraitcorpsdetexte2"/>
        <w:tabs>
          <w:tab w:val="left" w:pos="4536"/>
        </w:tabs>
        <w:rPr>
          <w:rFonts w:ascii="Calibri" w:hAnsi="Calibri" w:cstheme="minorHAnsi"/>
          <w:sz w:val="22"/>
        </w:rPr>
      </w:pPr>
      <w:r>
        <w:rPr>
          <w:rFonts w:ascii="Calibri" w:hAnsi="Calibri" w:cs="Calibri"/>
          <w:sz w:val="22"/>
        </w:rPr>
        <w:t xml:space="preserve">             </w:t>
      </w:r>
      <w:r w:rsidR="00F53111" w:rsidRPr="00E50089">
        <w:rPr>
          <w:rFonts w:ascii="Calibri" w:hAnsi="Calibri" w:cs="Calibri"/>
          <w:sz w:val="22"/>
        </w:rPr>
        <w:t>Œil :</w:t>
      </w:r>
      <w:r w:rsidR="00A97651">
        <w:rPr>
          <w:rFonts w:ascii="Calibri" w:hAnsi="Calibri" w:cs="Calibri"/>
          <w:sz w:val="22"/>
        </w:rPr>
        <w:t xml:space="preserve">         </w:t>
      </w:r>
      <w:r w:rsidR="00AF420D" w:rsidRPr="00E50089">
        <w:rPr>
          <w:rFonts w:ascii="Calibri" w:hAnsi="Calibri" w:cs="Calibri"/>
          <w:sz w:val="22"/>
        </w:rPr>
        <w:t>j</w:t>
      </w:r>
      <w:r w:rsidR="00F53111" w:rsidRPr="00E50089">
        <w:rPr>
          <w:rFonts w:ascii="Calibri" w:hAnsi="Calibri" w:cstheme="minorHAnsi"/>
          <w:sz w:val="22"/>
        </w:rPr>
        <w:t xml:space="preserve">aune </w:t>
      </w:r>
      <w:r w:rsidR="00A1031C" w:rsidRPr="00E50089">
        <w:rPr>
          <w:rFonts w:ascii="Calibri" w:hAnsi="Calibri" w:cstheme="minorHAnsi"/>
          <w:sz w:val="22"/>
        </w:rPr>
        <w:t>à reflets d’or.</w:t>
      </w:r>
    </w:p>
    <w:p w14:paraId="3AF4E52F" w14:textId="77777777" w:rsidR="00DB2E56" w:rsidRPr="00A97651" w:rsidRDefault="00DB2E56" w:rsidP="00DB2E56">
      <w:pPr>
        <w:pStyle w:val="Retraitcorpsdetexte2"/>
        <w:tabs>
          <w:tab w:val="left" w:pos="4536"/>
        </w:tabs>
        <w:ind w:left="2835"/>
        <w:rPr>
          <w:rFonts w:ascii="Calibri" w:hAnsi="Calibri" w:cs="Calibri"/>
          <w:sz w:val="20"/>
          <w:szCs w:val="20"/>
        </w:rPr>
      </w:pPr>
    </w:p>
    <w:p w14:paraId="45ABBFE4" w14:textId="5E371714" w:rsidR="00F53111" w:rsidRPr="00DB2E56" w:rsidRDefault="00DB2E56" w:rsidP="00DB2E56">
      <w:pPr>
        <w:pStyle w:val="Retraitcorpsdetexte2"/>
        <w:tabs>
          <w:tab w:val="left" w:pos="4536"/>
        </w:tabs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</w:rPr>
        <w:t xml:space="preserve">            </w:t>
      </w:r>
      <w:r w:rsidR="00F53111" w:rsidRPr="00E50089">
        <w:rPr>
          <w:rFonts w:ascii="Calibri" w:hAnsi="Calibri" w:cstheme="minorHAnsi"/>
          <w:sz w:val="22"/>
        </w:rPr>
        <w:t>Nez :</w:t>
      </w:r>
      <w:r w:rsidR="00A97651">
        <w:rPr>
          <w:rFonts w:ascii="Calibri" w:hAnsi="Calibri" w:cstheme="minorHAnsi"/>
          <w:sz w:val="22"/>
        </w:rPr>
        <w:t xml:space="preserve">        </w:t>
      </w:r>
      <w:r w:rsidR="008A532C">
        <w:rPr>
          <w:rFonts w:ascii="Calibri" w:hAnsi="Calibri" w:cs="Calibri"/>
          <w:sz w:val="22"/>
        </w:rPr>
        <w:t>riche et complexe, note de coing frais et d’herbes de garrigue sur</w:t>
      </w:r>
      <w:r w:rsidR="00A97651">
        <w:rPr>
          <w:rFonts w:ascii="Calibri" w:hAnsi="Calibri" w:cs="Calibri"/>
          <w:sz w:val="22"/>
        </w:rPr>
        <w:t xml:space="preserve"> un fond</w:t>
      </w:r>
      <w:r w:rsidR="00A97651">
        <w:rPr>
          <w:rFonts w:ascii="Calibri" w:hAnsi="Calibri" w:cs="Calibri"/>
          <w:sz w:val="22"/>
        </w:rPr>
        <w:br/>
        <w:t xml:space="preserve">                              l</w:t>
      </w:r>
      <w:r w:rsidR="008A532C">
        <w:rPr>
          <w:rFonts w:ascii="Calibri" w:hAnsi="Calibri" w:cs="Calibri"/>
          <w:sz w:val="22"/>
        </w:rPr>
        <w:t>égèrement grillé</w:t>
      </w:r>
    </w:p>
    <w:p w14:paraId="1E779955" w14:textId="436533F7" w:rsidR="00DB2E56" w:rsidRPr="00A97651" w:rsidRDefault="00DB2E56" w:rsidP="00DB2E56">
      <w:pPr>
        <w:pStyle w:val="Retraitcorpsdetexte2"/>
        <w:tabs>
          <w:tab w:val="left" w:pos="4536"/>
        </w:tabs>
        <w:ind w:left="4536" w:hanging="1701"/>
        <w:rPr>
          <w:rFonts w:ascii="Calibri" w:hAnsi="Calibri" w:cs="Calibri"/>
          <w:sz w:val="20"/>
          <w:szCs w:val="20"/>
        </w:rPr>
      </w:pPr>
    </w:p>
    <w:p w14:paraId="68ED7022" w14:textId="1C8757E9" w:rsidR="00A1031C" w:rsidRPr="00DB2E56" w:rsidRDefault="00A97651" w:rsidP="00DB2E56">
      <w:pPr>
        <w:pStyle w:val="Retraitcorpsdetexte2"/>
        <w:tabs>
          <w:tab w:val="left" w:pos="4536"/>
        </w:tabs>
        <w:spacing w:after="240"/>
        <w:ind w:left="4248" w:hanging="1908"/>
        <w:rPr>
          <w:rFonts w:ascii="Calibri" w:hAnsi="Calibri" w:cs="Calibri"/>
          <w:sz w:val="22"/>
          <w:szCs w:val="22"/>
        </w:rPr>
      </w:pPr>
      <w:r w:rsidRPr="00A97651">
        <w:rPr>
          <w:rFonts w:ascii="Calibri" w:hAnsi="Calibri" w:cs="Times New Roman"/>
          <w:noProof/>
          <w:sz w:val="20"/>
          <w:szCs w:val="20"/>
        </w:rPr>
        <w:drawing>
          <wp:anchor distT="36576" distB="36576" distL="36576" distR="36576" simplePos="0" relativeHeight="251656192" behindDoc="0" locked="0" layoutInCell="1" allowOverlap="1" wp14:anchorId="4C1233EF" wp14:editId="23B9AACC">
            <wp:simplePos x="0" y="0"/>
            <wp:positionH relativeFrom="column">
              <wp:posOffset>222581</wp:posOffset>
            </wp:positionH>
            <wp:positionV relativeFrom="page">
              <wp:posOffset>8148817</wp:posOffset>
            </wp:positionV>
            <wp:extent cx="867410" cy="889000"/>
            <wp:effectExtent l="0" t="0" r="0" b="0"/>
            <wp:wrapNone/>
            <wp:docPr id="3" name="Image 3" descr="HVE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E_ORAN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E56">
        <w:rPr>
          <w:rFonts w:ascii="Calibri" w:hAnsi="Calibri" w:cstheme="minorHAnsi"/>
          <w:sz w:val="22"/>
        </w:rPr>
        <w:t xml:space="preserve">           </w:t>
      </w:r>
      <w:r w:rsidR="00F53111" w:rsidRPr="00E50089">
        <w:rPr>
          <w:rFonts w:ascii="Calibri" w:hAnsi="Calibri" w:cstheme="minorHAnsi"/>
          <w:sz w:val="22"/>
        </w:rPr>
        <w:t>Bouche :</w:t>
      </w:r>
      <w:r>
        <w:rPr>
          <w:rFonts w:ascii="Calibri" w:hAnsi="Calibri" w:cstheme="minorHAnsi"/>
          <w:sz w:val="22"/>
        </w:rPr>
        <w:t xml:space="preserve">  </w:t>
      </w:r>
      <w:r w:rsidR="008A532C">
        <w:rPr>
          <w:rFonts w:ascii="Calibri" w:hAnsi="Calibri" w:cs="Calibri"/>
          <w:sz w:val="22"/>
        </w:rPr>
        <w:t>ample et charnu</w:t>
      </w:r>
      <w:r w:rsidR="00A1031C" w:rsidRPr="00E50089">
        <w:rPr>
          <w:rFonts w:ascii="Calibri" w:hAnsi="Calibri" w:cs="Calibri"/>
          <w:sz w:val="22"/>
          <w:szCs w:val="22"/>
        </w:rPr>
        <w:t xml:space="preserve">, acidité </w:t>
      </w:r>
      <w:r w:rsidR="008A532C">
        <w:rPr>
          <w:rFonts w:ascii="Calibri" w:hAnsi="Calibri" w:cs="Calibri"/>
          <w:sz w:val="22"/>
          <w:szCs w:val="22"/>
        </w:rPr>
        <w:t>mûre et longue. Finale riche avec des amers</w:t>
      </w:r>
      <w:r>
        <w:rPr>
          <w:rFonts w:ascii="Calibri" w:hAnsi="Calibri" w:cs="Calibri"/>
          <w:sz w:val="22"/>
          <w:szCs w:val="22"/>
        </w:rPr>
        <w:br/>
      </w:r>
      <w:r w:rsidR="008A532C">
        <w:rPr>
          <w:rFonts w:ascii="Calibri" w:hAnsi="Calibri" w:cs="Calibri"/>
          <w:sz w:val="22"/>
          <w:szCs w:val="22"/>
        </w:rPr>
        <w:t xml:space="preserve"> salivants et un beau retour aromatique sur le pamplemousse</w:t>
      </w:r>
      <w:r w:rsidR="00A1031C" w:rsidRPr="00E50089">
        <w:rPr>
          <w:rFonts w:ascii="Calibri" w:hAnsi="Calibri" w:cs="Calibri"/>
          <w:sz w:val="22"/>
          <w:szCs w:val="22"/>
        </w:rPr>
        <w:t>.</w:t>
      </w:r>
    </w:p>
    <w:p w14:paraId="7628B047" w14:textId="25D33B79" w:rsidR="00BA62BD" w:rsidRDefault="00835037" w:rsidP="00DA4385">
      <w:pPr>
        <w:pStyle w:val="Retraitcorpsdetexte2"/>
        <w:tabs>
          <w:tab w:val="left" w:pos="4535"/>
        </w:tabs>
        <w:ind w:left="960" w:firstLine="1450"/>
        <w:rPr>
          <w:rFonts w:ascii="Calibri" w:hAnsi="Calibri" w:cstheme="minorHAnsi"/>
          <w:sz w:val="22"/>
          <w:szCs w:val="22"/>
        </w:rPr>
      </w:pPr>
      <w:r w:rsidRPr="00E50089">
        <w:rPr>
          <w:rFonts w:ascii="Calibri" w:hAnsi="Calibri" w:cstheme="minorHAnsi"/>
          <w:b/>
          <w:color w:val="948A54" w:themeColor="background2" w:themeShade="80"/>
          <w:sz w:val="22"/>
        </w:rPr>
        <w:t>METS/VINS</w:t>
      </w:r>
      <w:r w:rsidR="00BA62BD">
        <w:rPr>
          <w:rFonts w:ascii="Calibri" w:hAnsi="Calibri" w:cstheme="minorHAnsi"/>
          <w:b/>
          <w:color w:val="948A54" w:themeColor="background2" w:themeShade="80"/>
          <w:sz w:val="22"/>
        </w:rPr>
        <w:tab/>
      </w:r>
      <w:r w:rsidR="00BA62BD">
        <w:rPr>
          <w:rFonts w:ascii="Calibri" w:hAnsi="Calibri" w:cstheme="minorHAnsi"/>
          <w:sz w:val="22"/>
          <w:szCs w:val="22"/>
        </w:rPr>
        <w:t>e</w:t>
      </w:r>
      <w:r w:rsidR="00A1031C" w:rsidRPr="00E50089">
        <w:rPr>
          <w:rFonts w:ascii="Calibri" w:hAnsi="Calibri" w:cstheme="minorHAnsi"/>
          <w:sz w:val="22"/>
          <w:szCs w:val="22"/>
        </w:rPr>
        <w:t xml:space="preserve">xcellent </w:t>
      </w:r>
      <w:r w:rsidR="008A532C">
        <w:rPr>
          <w:rFonts w:ascii="Calibri" w:hAnsi="Calibri" w:cstheme="minorHAnsi"/>
          <w:sz w:val="22"/>
          <w:szCs w:val="22"/>
        </w:rPr>
        <w:t xml:space="preserve">avec des </w:t>
      </w:r>
      <w:r w:rsidR="00A1031C" w:rsidRPr="00E50089">
        <w:rPr>
          <w:rFonts w:ascii="Calibri" w:hAnsi="Calibri" w:cstheme="minorHAnsi"/>
          <w:sz w:val="22"/>
          <w:szCs w:val="22"/>
        </w:rPr>
        <w:t>St Jacques, une sole meunière,</w:t>
      </w:r>
    </w:p>
    <w:p w14:paraId="5A6DEEC7" w14:textId="66C44A52" w:rsidR="00B710E2" w:rsidRPr="00E50089" w:rsidRDefault="00BA62BD" w:rsidP="00DA4385">
      <w:pPr>
        <w:pStyle w:val="Retraitcorpsdetexte2"/>
        <w:tabs>
          <w:tab w:val="left" w:pos="4535"/>
        </w:tabs>
        <w:ind w:left="960" w:firstLine="145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b/>
          <w:color w:val="948A54" w:themeColor="background2" w:themeShade="80"/>
          <w:sz w:val="22"/>
        </w:rPr>
        <w:tab/>
      </w:r>
      <w:proofErr w:type="gramStart"/>
      <w:r w:rsidR="008A532C">
        <w:rPr>
          <w:rFonts w:ascii="Calibri" w:hAnsi="Calibri" w:cstheme="minorHAnsi"/>
          <w:sz w:val="22"/>
          <w:szCs w:val="22"/>
        </w:rPr>
        <w:t>v</w:t>
      </w:r>
      <w:r w:rsidR="00A1031C" w:rsidRPr="00E50089">
        <w:rPr>
          <w:rFonts w:ascii="Calibri" w:hAnsi="Calibri" w:cstheme="minorHAnsi"/>
          <w:sz w:val="22"/>
          <w:szCs w:val="22"/>
        </w:rPr>
        <w:t>olaille</w:t>
      </w:r>
      <w:proofErr w:type="gramEnd"/>
      <w:r w:rsidR="008A532C">
        <w:rPr>
          <w:rFonts w:ascii="Calibri" w:hAnsi="Calibri" w:cstheme="minorHAnsi"/>
          <w:sz w:val="22"/>
          <w:szCs w:val="22"/>
        </w:rPr>
        <w:t xml:space="preserve"> à la crème</w:t>
      </w:r>
      <w:r w:rsidR="00A1031C" w:rsidRPr="00E50089">
        <w:rPr>
          <w:rFonts w:ascii="Calibri" w:hAnsi="Calibri" w:cstheme="minorHAnsi"/>
          <w:sz w:val="22"/>
          <w:szCs w:val="22"/>
        </w:rPr>
        <w:t xml:space="preserve">, </w:t>
      </w:r>
      <w:r w:rsidR="008A532C">
        <w:rPr>
          <w:rFonts w:ascii="Calibri" w:hAnsi="Calibri" w:cstheme="minorHAnsi"/>
          <w:sz w:val="22"/>
          <w:szCs w:val="22"/>
        </w:rPr>
        <w:t>a</w:t>
      </w:r>
      <w:r w:rsidR="00A1031C" w:rsidRPr="00E50089">
        <w:rPr>
          <w:rFonts w:ascii="Calibri" w:hAnsi="Calibri" w:cstheme="minorHAnsi"/>
          <w:sz w:val="22"/>
          <w:szCs w:val="22"/>
        </w:rPr>
        <w:t>ccord osé avec une tarte au citron</w:t>
      </w:r>
      <w:r w:rsidR="008A532C">
        <w:rPr>
          <w:rFonts w:ascii="Calibri" w:hAnsi="Calibri" w:cstheme="minorHAnsi"/>
          <w:sz w:val="22"/>
          <w:szCs w:val="22"/>
        </w:rPr>
        <w:t xml:space="preserve"> </w:t>
      </w:r>
      <w:r w:rsidR="00A1031C" w:rsidRPr="00E50089">
        <w:rPr>
          <w:rFonts w:ascii="Calibri" w:hAnsi="Calibri" w:cstheme="minorHAnsi"/>
          <w:sz w:val="22"/>
          <w:szCs w:val="22"/>
        </w:rPr>
        <w:t>meringuée</w:t>
      </w:r>
    </w:p>
    <w:p w14:paraId="466E4101" w14:textId="136410B8" w:rsidR="00E50089" w:rsidRPr="00A97651" w:rsidRDefault="00A97651" w:rsidP="00DA4385">
      <w:pPr>
        <w:pStyle w:val="Retraitcorpsdetexte2"/>
        <w:tabs>
          <w:tab w:val="left" w:pos="4535"/>
        </w:tabs>
        <w:ind w:left="960" w:firstLine="1450"/>
        <w:rPr>
          <w:rFonts w:ascii="Calibri" w:hAnsi="Calibri" w:cstheme="minorHAnsi"/>
          <w:sz w:val="20"/>
          <w:szCs w:val="20"/>
        </w:rPr>
      </w:pPr>
      <w:r w:rsidRPr="00A97651">
        <w:rPr>
          <w:rFonts w:ascii="Calibri" w:hAnsi="Calibri" w:cs="Times New Roman"/>
          <w:noProof/>
          <w:sz w:val="20"/>
          <w:szCs w:val="20"/>
        </w:rPr>
        <w:drawing>
          <wp:anchor distT="36576" distB="36576" distL="36576" distR="36576" simplePos="0" relativeHeight="251659264" behindDoc="0" locked="0" layoutInCell="1" allowOverlap="1" wp14:anchorId="6DBBC483" wp14:editId="4259DC9F">
            <wp:simplePos x="0" y="0"/>
            <wp:positionH relativeFrom="column">
              <wp:posOffset>389144</wp:posOffset>
            </wp:positionH>
            <wp:positionV relativeFrom="paragraph">
              <wp:posOffset>126255</wp:posOffset>
            </wp:positionV>
            <wp:extent cx="542925" cy="756920"/>
            <wp:effectExtent l="0" t="0" r="0" b="0"/>
            <wp:wrapNone/>
            <wp:docPr id="1" name="Image 1" descr="vif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f 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CAFE2" w14:textId="77777777" w:rsidR="00DB2E56" w:rsidRDefault="00B710E2" w:rsidP="00DB2E56">
      <w:pPr>
        <w:pStyle w:val="Retraitcorpsdetexte2"/>
        <w:tabs>
          <w:tab w:val="left" w:pos="4536"/>
        </w:tabs>
        <w:spacing w:after="240"/>
        <w:ind w:left="2410"/>
        <w:rPr>
          <w:rFonts w:ascii="Calibri" w:hAnsi="Calibri" w:cstheme="minorHAnsi"/>
          <w:sz w:val="22"/>
        </w:rPr>
      </w:pPr>
      <w:proofErr w:type="gramStart"/>
      <w:r w:rsidRPr="00E50089">
        <w:rPr>
          <w:rFonts w:ascii="Calibri" w:hAnsi="Calibri" w:cs="Calibri"/>
          <w:b/>
          <w:color w:val="948A54"/>
          <w:sz w:val="22"/>
        </w:rPr>
        <w:t>GARDE</w:t>
      </w:r>
      <w:r w:rsidRPr="00E50089">
        <w:rPr>
          <w:rFonts w:ascii="Calibri" w:hAnsi="Calibri" w:cs="Calibri"/>
          <w:b/>
          <w:sz w:val="22"/>
        </w:rPr>
        <w:t xml:space="preserve">  </w:t>
      </w:r>
      <w:r w:rsidRPr="00E50089">
        <w:rPr>
          <w:rFonts w:ascii="Calibri" w:hAnsi="Calibri" w:cs="Calibri"/>
          <w:b/>
          <w:sz w:val="22"/>
        </w:rPr>
        <w:tab/>
      </w:r>
      <w:proofErr w:type="gramEnd"/>
      <w:r w:rsidRPr="00E50089">
        <w:rPr>
          <w:rFonts w:ascii="Calibri" w:hAnsi="Calibri" w:cstheme="minorHAnsi"/>
          <w:sz w:val="22"/>
        </w:rPr>
        <w:t xml:space="preserve">prêt à boire, se gardera entre </w:t>
      </w:r>
      <w:r w:rsidR="00A1031C" w:rsidRPr="00E50089">
        <w:rPr>
          <w:rFonts w:ascii="Calibri" w:hAnsi="Calibri" w:cstheme="minorHAnsi"/>
          <w:sz w:val="22"/>
        </w:rPr>
        <w:t>5</w:t>
      </w:r>
      <w:r w:rsidRPr="00E50089">
        <w:rPr>
          <w:rFonts w:ascii="Calibri" w:hAnsi="Calibri" w:cstheme="minorHAnsi"/>
          <w:sz w:val="22"/>
        </w:rPr>
        <w:t xml:space="preserve"> et </w:t>
      </w:r>
      <w:r w:rsidR="00A1031C" w:rsidRPr="00E50089">
        <w:rPr>
          <w:rFonts w:ascii="Calibri" w:hAnsi="Calibri" w:cstheme="minorHAnsi"/>
          <w:sz w:val="22"/>
        </w:rPr>
        <w:t>7</w:t>
      </w:r>
      <w:r w:rsidRPr="00E50089">
        <w:rPr>
          <w:rFonts w:ascii="Calibri" w:hAnsi="Calibri" w:cstheme="minorHAnsi"/>
          <w:sz w:val="22"/>
        </w:rPr>
        <w:t xml:space="preserve"> ans</w:t>
      </w:r>
    </w:p>
    <w:p w14:paraId="0C30DE87" w14:textId="66C3F1B6" w:rsidR="00B710E2" w:rsidRPr="00E50089" w:rsidRDefault="00894326" w:rsidP="00DB2E56">
      <w:pPr>
        <w:pStyle w:val="Retraitcorpsdetexte2"/>
        <w:tabs>
          <w:tab w:val="left" w:pos="4536"/>
        </w:tabs>
        <w:spacing w:after="240"/>
        <w:ind w:left="2410"/>
        <w:rPr>
          <w:rFonts w:ascii="Calibri" w:hAnsi="Calibri"/>
        </w:rPr>
      </w:pPr>
      <w:r>
        <w:rPr>
          <w:rFonts w:ascii="Calibri" w:hAnsi="Calibri" w:cstheme="minorHAnsi"/>
          <w:b/>
          <w:noProof/>
          <w:color w:val="948A54" w:themeColor="background2" w:themeShade="80"/>
        </w:rPr>
        <w:pict w14:anchorId="4EDC4339">
          <v:shape id="_x0000_s1034" type="#_x0000_t202" style="position:absolute;left:0;text-align:left;margin-left:-6.15pt;margin-top:297.35pt;width:570.65pt;height:29.55pt;z-index:251660288" strokecolor="white [3212]">
            <v:textbox style="mso-next-textbox:#_x0000_s1034">
              <w:txbxContent>
                <w:p w14:paraId="3D3A13E6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781A2DC0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C74284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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proofErr w:type="gramStart"/>
                  <w:r w:rsidRPr="003D5E8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r w:rsidRPr="003D5E89">
                    <w:rPr>
                      <w:rFonts w:ascii="Cambria" w:eastAsia="Times New Roman" w:hAnsi="Cambria" w:cs="Calibri"/>
                      <w:color w:val="948A54" w:themeColor="background2" w:themeShade="80"/>
                      <w:sz w:val="16"/>
                      <w:szCs w:val="16"/>
                      <w:lang w:eastAsia="fr-FR"/>
                    </w:rPr>
                    <w:t>Fax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@ 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: oriel.weinzorn@sfr.fr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http :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www:domaine-oriel.fr</w:t>
                  </w:r>
                </w:p>
                <w:p w14:paraId="1F5A1EBB" w14:textId="77777777" w:rsidR="00B710E2" w:rsidRDefault="00B710E2" w:rsidP="00B710E2"/>
              </w:txbxContent>
            </v:textbox>
          </v:shape>
        </w:pict>
      </w:r>
      <w:r>
        <w:rPr>
          <w:rFonts w:ascii="Calibri" w:hAnsi="Calibri" w:cstheme="minorHAnsi"/>
          <w:b/>
          <w:color w:val="948A54" w:themeColor="background2" w:themeShade="80"/>
        </w:rPr>
        <w:pict w14:anchorId="730BAF2E">
          <v:shape id="_x0000_s1033" type="#_x0000_t202" style="position:absolute;left:0;text-align:left;margin-left:11.8pt;margin-top:581.75pt;width:497pt;height:39.5pt;z-index:251659264" strokecolor="white [3212]">
            <v:textbox style="mso-next-textbox:#_x0000_s1033">
              <w:txbxContent>
                <w:p w14:paraId="0DA9C0C9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445585C2" w14:textId="77777777" w:rsidR="00B710E2" w:rsidRPr="00572A49" w:rsidRDefault="00B710E2" w:rsidP="00B710E2">
                  <w:pPr>
                    <w:spacing w:after="0" w:line="240" w:lineRule="auto"/>
                    <w:rPr>
                      <w:color w:val="948A54" w:themeColor="background2" w:themeShade="80"/>
                    </w:rPr>
                  </w:pPr>
                  <w:r w:rsidRPr="00572A49">
                    <w:rPr>
                      <w:rFonts w:ascii="Webdings" w:hAnsi="Webdings"/>
                      <w:color w:val="948A54" w:themeColor="background2" w:themeShade="80"/>
                    </w:rPr>
                    <w:sym w:font="Webdings" w:char="F0C5"/>
                  </w:r>
                  <w:r>
                    <w:rPr>
                      <w:rFonts w:ascii="Webdings" w:hAnsi="Webdings"/>
                    </w:rPr>
                    <w:t>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 w:rsidRPr="00572A4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@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: oriel.weinzorn@sfr.fr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http :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 www:domaine-oriel.fr</w:t>
                  </w:r>
                </w:p>
                <w:p w14:paraId="1FF939CC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SIRET :     </w:t>
                  </w:r>
                </w:p>
              </w:txbxContent>
            </v:textbox>
          </v:shape>
        </w:pict>
      </w:r>
      <w:r w:rsidR="00B710E2" w:rsidRPr="00E50089">
        <w:rPr>
          <w:rFonts w:ascii="Calibri" w:hAnsi="Calibri" w:cstheme="minorHAnsi"/>
          <w:b/>
          <w:color w:val="948A54" w:themeColor="background2" w:themeShade="80"/>
        </w:rPr>
        <w:t xml:space="preserve">A </w:t>
      </w:r>
      <w:proofErr w:type="gramStart"/>
      <w:r w:rsidR="00B710E2" w:rsidRPr="00E50089">
        <w:rPr>
          <w:rFonts w:ascii="Calibri" w:hAnsi="Calibri" w:cstheme="minorHAnsi"/>
          <w:b/>
          <w:color w:val="948A54" w:themeColor="background2" w:themeShade="80"/>
        </w:rPr>
        <w:t>SERVIR</w:t>
      </w:r>
      <w:r w:rsidR="00B710E2" w:rsidRPr="00E50089">
        <w:rPr>
          <w:rFonts w:ascii="Calibri" w:hAnsi="Calibri"/>
        </w:rPr>
        <w:t xml:space="preserve">  </w:t>
      </w:r>
      <w:r w:rsidR="00B710E2" w:rsidRPr="00E50089">
        <w:rPr>
          <w:rFonts w:ascii="Calibri" w:hAnsi="Calibri"/>
        </w:rPr>
        <w:tab/>
      </w:r>
      <w:proofErr w:type="gramEnd"/>
      <w:r w:rsidR="00B710E2" w:rsidRPr="00E50089">
        <w:rPr>
          <w:rFonts w:ascii="Calibri" w:hAnsi="Calibri"/>
        </w:rPr>
        <w:t>entre</w:t>
      </w:r>
      <w:r w:rsidR="00A1031C" w:rsidRPr="00E50089">
        <w:rPr>
          <w:rFonts w:ascii="Calibri" w:hAnsi="Calibri"/>
        </w:rPr>
        <w:t xml:space="preserve"> 10</w:t>
      </w:r>
      <w:r w:rsidR="00B710E2" w:rsidRPr="00E50089">
        <w:rPr>
          <w:rFonts w:ascii="Calibri" w:hAnsi="Calibri"/>
        </w:rPr>
        <w:t xml:space="preserve"> et 1</w:t>
      </w:r>
      <w:r w:rsidR="00A1031C" w:rsidRPr="00E50089">
        <w:rPr>
          <w:rFonts w:ascii="Calibri" w:hAnsi="Calibri"/>
        </w:rPr>
        <w:t>2</w:t>
      </w:r>
      <w:r w:rsidR="00B710E2" w:rsidRPr="00E50089">
        <w:rPr>
          <w:rFonts w:ascii="Calibri" w:hAnsi="Calibri"/>
        </w:rPr>
        <w:t>°C</w:t>
      </w:r>
    </w:p>
    <w:sectPr w:rsidR="00B710E2" w:rsidRPr="00E50089" w:rsidSect="00E67CCF">
      <w:footerReference w:type="default" r:id="rId11"/>
      <w:pgSz w:w="11906" w:h="16838" w:code="9"/>
      <w:pgMar w:top="340" w:right="709" w:bottom="1134" w:left="709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E2407" w14:textId="77777777" w:rsidR="00894326" w:rsidRDefault="00894326" w:rsidP="00971721">
      <w:pPr>
        <w:spacing w:after="0" w:line="240" w:lineRule="auto"/>
      </w:pPr>
      <w:r>
        <w:separator/>
      </w:r>
    </w:p>
  </w:endnote>
  <w:endnote w:type="continuationSeparator" w:id="0">
    <w:p w14:paraId="7D9B161D" w14:textId="77777777" w:rsidR="00894326" w:rsidRDefault="00894326" w:rsidP="0097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CEA84" w14:textId="77777777" w:rsidR="00971721" w:rsidRDefault="00971721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  <w:p w14:paraId="72DDBA0B" w14:textId="77777777" w:rsidR="00E65D5C" w:rsidRPr="00E65D5C" w:rsidRDefault="00894326" w:rsidP="00E65D5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noProof/>
      </w:rPr>
      <w:pict w14:anchorId="4C7F32AA">
        <v:rect id="Control 2" o:spid="_x0000_s2049" style="position:absolute;margin-left:18pt;margin-top:786.2pt;width:559.25pt;height: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" filled="f" stroked="f" strokeweight="2pt">
          <v:shadow color="black [0]"/>
          <o:lock v:ext="edit" shapetype="t"/>
          <v:textbox inset="0,0,0,0"/>
        </v:rect>
      </w:pict>
    </w:r>
  </w:p>
  <w:tbl>
    <w:tblPr>
      <w:tblW w:w="1118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85"/>
    </w:tblGrid>
    <w:tr w:rsidR="00E65D5C" w:rsidRPr="00E65D5C" w14:paraId="42ECDFDD" w14:textId="77777777" w:rsidTr="00E65D5C">
      <w:trPr>
        <w:trHeight w:val="234"/>
      </w:trPr>
      <w:tc>
        <w:tcPr>
          <w:tcW w:w="11186" w:type="dxa"/>
          <w:shd w:val="clear" w:color="auto" w:fill="auto"/>
          <w:vAlign w:val="bottom"/>
          <w:hideMark/>
        </w:tcPr>
        <w:p w14:paraId="3F372E02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EARL WEINZORN Gérard et Fils   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-  133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rue des Trois Epis - 68230 NIEDERMORSCHWIHR France</w:t>
          </w:r>
        </w:p>
      </w:tc>
    </w:tr>
    <w:tr w:rsidR="00E65D5C" w:rsidRPr="00E65D5C" w14:paraId="19EDFAEA" w14:textId="77777777" w:rsidTr="00E65D5C">
      <w:trPr>
        <w:trHeight w:val="225"/>
      </w:trPr>
      <w:tc>
        <w:tcPr>
          <w:tcW w:w="11186" w:type="dxa"/>
          <w:shd w:val="clear" w:color="auto" w:fill="auto"/>
          <w:vAlign w:val="bottom"/>
          <w:hideMark/>
        </w:tcPr>
        <w:p w14:paraId="1454F2A9" w14:textId="1C0C88A9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Tél +33(0)3 89274055      email : oriel.weinzorn@sfr.fr     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www: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domaine</w:t>
          </w:r>
          <w:r w:rsidR="00A97651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del</w:t>
          </w: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oriel.fr</w:t>
          </w:r>
        </w:p>
      </w:tc>
    </w:tr>
    <w:tr w:rsidR="00E65D5C" w:rsidRPr="00E65D5C" w14:paraId="26B7BC50" w14:textId="77777777" w:rsidTr="00E65D5C">
      <w:trPr>
        <w:trHeight w:val="240"/>
      </w:trPr>
      <w:tc>
        <w:tcPr>
          <w:tcW w:w="11186" w:type="dxa"/>
          <w:shd w:val="clear" w:color="auto" w:fill="auto"/>
          <w:vAlign w:val="bottom"/>
          <w:hideMark/>
        </w:tcPr>
        <w:p w14:paraId="59BF9B5A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SIRET :   38763560000019   N° Identifiant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TVA  FR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02387 635 600          N° ACCISE 95 101 E 0365</w:t>
          </w:r>
        </w:p>
      </w:tc>
    </w:tr>
  </w:tbl>
  <w:p w14:paraId="71C02320" w14:textId="77777777" w:rsidR="0043773A" w:rsidRDefault="0043773A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FF76D" w14:textId="77777777" w:rsidR="00894326" w:rsidRDefault="00894326" w:rsidP="00971721">
      <w:pPr>
        <w:spacing w:after="0" w:line="240" w:lineRule="auto"/>
      </w:pPr>
      <w:r>
        <w:separator/>
      </w:r>
    </w:p>
  </w:footnote>
  <w:footnote w:type="continuationSeparator" w:id="0">
    <w:p w14:paraId="341EE3DC" w14:textId="77777777" w:rsidR="00894326" w:rsidRDefault="00894326" w:rsidP="0097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ED"/>
    <w:rsid w:val="00046FCE"/>
    <w:rsid w:val="000C697D"/>
    <w:rsid w:val="00110D5F"/>
    <w:rsid w:val="00132F5E"/>
    <w:rsid w:val="00193F6B"/>
    <w:rsid w:val="002E6524"/>
    <w:rsid w:val="00327FCE"/>
    <w:rsid w:val="00344F37"/>
    <w:rsid w:val="00392FCE"/>
    <w:rsid w:val="003B0280"/>
    <w:rsid w:val="003D5E89"/>
    <w:rsid w:val="004368E0"/>
    <w:rsid w:val="0043773A"/>
    <w:rsid w:val="00441EC4"/>
    <w:rsid w:val="004443F8"/>
    <w:rsid w:val="00456287"/>
    <w:rsid w:val="00463312"/>
    <w:rsid w:val="004A2CDB"/>
    <w:rsid w:val="00507CA9"/>
    <w:rsid w:val="00522105"/>
    <w:rsid w:val="00532AEC"/>
    <w:rsid w:val="00572A49"/>
    <w:rsid w:val="0059053A"/>
    <w:rsid w:val="005D4648"/>
    <w:rsid w:val="006C728C"/>
    <w:rsid w:val="007242D1"/>
    <w:rsid w:val="0077291C"/>
    <w:rsid w:val="007B02AA"/>
    <w:rsid w:val="007B371B"/>
    <w:rsid w:val="007B62E4"/>
    <w:rsid w:val="007C1D40"/>
    <w:rsid w:val="007D091B"/>
    <w:rsid w:val="00835037"/>
    <w:rsid w:val="00855DED"/>
    <w:rsid w:val="00894326"/>
    <w:rsid w:val="008A532C"/>
    <w:rsid w:val="00906F0D"/>
    <w:rsid w:val="00971721"/>
    <w:rsid w:val="009B2052"/>
    <w:rsid w:val="00A1031C"/>
    <w:rsid w:val="00A24208"/>
    <w:rsid w:val="00A317D7"/>
    <w:rsid w:val="00A97651"/>
    <w:rsid w:val="00AF420D"/>
    <w:rsid w:val="00B517DF"/>
    <w:rsid w:val="00B6383F"/>
    <w:rsid w:val="00B710E2"/>
    <w:rsid w:val="00BA62BD"/>
    <w:rsid w:val="00BD3939"/>
    <w:rsid w:val="00BF62ED"/>
    <w:rsid w:val="00C05E41"/>
    <w:rsid w:val="00C520AD"/>
    <w:rsid w:val="00C74284"/>
    <w:rsid w:val="00C83C27"/>
    <w:rsid w:val="00CB1C38"/>
    <w:rsid w:val="00D8745F"/>
    <w:rsid w:val="00DA4385"/>
    <w:rsid w:val="00DB2E56"/>
    <w:rsid w:val="00E50089"/>
    <w:rsid w:val="00E65D5C"/>
    <w:rsid w:val="00E66CA3"/>
    <w:rsid w:val="00E67CCF"/>
    <w:rsid w:val="00EB571F"/>
    <w:rsid w:val="00F04708"/>
    <w:rsid w:val="00F375E4"/>
    <w:rsid w:val="00F53111"/>
    <w:rsid w:val="00F9072F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A73B9B"/>
  <w15:docId w15:val="{A7A7A2B3-6071-446B-B65D-9518BE9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C4"/>
  </w:style>
  <w:style w:type="paragraph" w:styleId="Titre9">
    <w:name w:val="heading 9"/>
    <w:basedOn w:val="Normal"/>
    <w:next w:val="Normal"/>
    <w:link w:val="Titre9Car"/>
    <w:qFormat/>
    <w:rsid w:val="00572A49"/>
    <w:pPr>
      <w:keepNext/>
      <w:spacing w:after="0" w:line="360" w:lineRule="auto"/>
      <w:ind w:left="2340"/>
      <w:jc w:val="both"/>
      <w:outlineLvl w:val="8"/>
    </w:pPr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53A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rsid w:val="00572A49"/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572A49"/>
    <w:pPr>
      <w:spacing w:after="0" w:line="240" w:lineRule="auto"/>
      <w:ind w:left="2340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72A49"/>
    <w:rPr>
      <w:rFonts w:ascii="Tahoma" w:eastAsia="Times New Roman" w:hAnsi="Tahoma" w:cs="Tahom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721"/>
  </w:style>
  <w:style w:type="paragraph" w:styleId="Pieddepage">
    <w:name w:val="footer"/>
    <w:basedOn w:val="Normal"/>
    <w:link w:val="Pieddepag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721"/>
  </w:style>
  <w:style w:type="paragraph" w:styleId="NormalWeb">
    <w:name w:val="Normal (Web)"/>
    <w:basedOn w:val="Normal"/>
    <w:uiPriority w:val="99"/>
    <w:semiHidden/>
    <w:unhideWhenUsed/>
    <w:rsid w:val="0032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30AA-3805-4242-9E82-3C111478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Miclo</dc:creator>
  <cp:lastModifiedBy>Sandrine WEINZORN</cp:lastModifiedBy>
  <cp:revision>2</cp:revision>
  <cp:lastPrinted>2020-03-03T10:18:00Z</cp:lastPrinted>
  <dcterms:created xsi:type="dcterms:W3CDTF">2020-10-15T14:44:00Z</dcterms:created>
  <dcterms:modified xsi:type="dcterms:W3CDTF">2020-10-15T14:44:00Z</dcterms:modified>
</cp:coreProperties>
</file>