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9AE0" w14:textId="77777777" w:rsidR="00BF62ED" w:rsidRPr="00C74284" w:rsidRDefault="006B6049" w:rsidP="00835037">
      <w:pPr>
        <w:spacing w:after="0" w:line="240" w:lineRule="auto"/>
        <w:ind w:left="2410"/>
        <w:jc w:val="center"/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</w:pPr>
      <w:r>
        <w:rPr>
          <w:rFonts w:ascii="Palace Script MT" w:eastAsia="Times New Roman" w:hAnsi="Palace Script MT" w:cs="Calibri"/>
          <w:bCs/>
          <w:noProof/>
          <w:color w:val="4A452A"/>
          <w:sz w:val="144"/>
          <w:szCs w:val="144"/>
          <w:lang w:eastAsia="fr-FR"/>
        </w:rPr>
        <w:pict w14:anchorId="5B7771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5pt;margin-top:-14.15pt;width:103.8pt;height:196.35pt;z-index:-251660288;mso-position-horizontal-relative:margin;mso-position-vertical-relative:margin" stroked="f">
            <v:textbox style="mso-next-textbox:#_x0000_s1027">
              <w:txbxContent>
                <w:p w14:paraId="04040F31" w14:textId="77777777" w:rsidR="00572A49" w:rsidRDefault="00BD3939">
                  <w:bookmarkStart w:id="0" w:name="_Hlk963566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206FFF89" wp14:editId="03AADF13">
                        <wp:extent cx="1000565" cy="2539159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rie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817" cy="2585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BF62ED" w:rsidRPr="00BF62ED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Domaine de l'Orie</w:t>
      </w:r>
      <w:r w:rsidR="00BF62ED" w:rsidRPr="00C74284">
        <w:rPr>
          <w:rFonts w:ascii="Palace Script MT" w:eastAsia="Times New Roman" w:hAnsi="Palace Script MT" w:cs="Calibri"/>
          <w:bCs/>
          <w:color w:val="4A452A"/>
          <w:sz w:val="144"/>
          <w:szCs w:val="144"/>
          <w:lang w:eastAsia="fr-FR"/>
        </w:rPr>
        <w:t>l</w:t>
      </w:r>
    </w:p>
    <w:p w14:paraId="44CA37E6" w14:textId="77777777" w:rsidR="00906F0D" w:rsidRPr="00C74284" w:rsidRDefault="00572A49" w:rsidP="00835037">
      <w:pPr>
        <w:spacing w:after="0" w:line="240" w:lineRule="auto"/>
        <w:ind w:left="2410"/>
        <w:jc w:val="center"/>
        <w:rPr>
          <w:rFonts w:eastAsia="Times New Roman" w:cstheme="minorHAnsi"/>
          <w:bCs/>
          <w:color w:val="4A452A"/>
          <w:sz w:val="48"/>
          <w:szCs w:val="48"/>
          <w:lang w:eastAsia="fr-FR"/>
        </w:rPr>
      </w:pPr>
      <w:r w:rsidRPr="00C74284">
        <w:rPr>
          <w:rFonts w:eastAsia="Times New Roman" w:cstheme="minorHAnsi"/>
          <w:bCs/>
          <w:color w:val="4A452A"/>
          <w:sz w:val="48"/>
          <w:szCs w:val="48"/>
          <w:lang w:eastAsia="fr-FR"/>
        </w:rPr>
        <w:t>Vins et Crémants d’Alsace</w:t>
      </w:r>
    </w:p>
    <w:p w14:paraId="1CCF590F" w14:textId="77777777" w:rsidR="000960FF" w:rsidRDefault="000960FF" w:rsidP="000960FF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</w:p>
    <w:p w14:paraId="15E58D01" w14:textId="104749EA" w:rsidR="002F5C3A" w:rsidRDefault="002F5C3A" w:rsidP="002F5C3A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Etabli au cœur de l’Alsace dans le petit village de Niedermorschwihr, le Domaine de l’Oriel est dirigé depuis 1995 par Sandrine et Claude WEINZORN. </w:t>
      </w:r>
    </w:p>
    <w:p w14:paraId="225F1038" w14:textId="77777777" w:rsidR="002F5C3A" w:rsidRDefault="002F5C3A" w:rsidP="002F5C3A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Sur 9Ha de vignes situées principalement sur des coteaux très pentus, ces vignerons passionnés perpétuent une longue tradition familiale en apportant leurs touches innovantes dans le respect de l’environnement.</w:t>
      </w:r>
    </w:p>
    <w:p w14:paraId="44D500B2" w14:textId="33FDF84E" w:rsidR="000960FF" w:rsidRDefault="002F5C3A" w:rsidP="002F5C3A">
      <w:pPr>
        <w:spacing w:after="0" w:line="240" w:lineRule="auto"/>
        <w:ind w:left="241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Labellisé Haute Valeur Environnementale depuis 2017 et en conversion vers l’agriculture biologique depuis 2020</w:t>
      </w:r>
    </w:p>
    <w:p w14:paraId="3A8893D7" w14:textId="77777777" w:rsidR="00906F0D" w:rsidRPr="00921E93" w:rsidRDefault="00906F0D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  <w:sz w:val="20"/>
          <w:szCs w:val="20"/>
        </w:rPr>
      </w:pPr>
    </w:p>
    <w:p w14:paraId="249C7D84" w14:textId="77777777" w:rsidR="000618B0" w:rsidRDefault="006B6049" w:rsidP="00B710E2">
      <w:pPr>
        <w:spacing w:after="0" w:line="240" w:lineRule="auto"/>
        <w:ind w:left="2410"/>
        <w:jc w:val="center"/>
        <w:rPr>
          <w:rFonts w:cstheme="minorHAnsi"/>
          <w:b/>
          <w:color w:val="948A54" w:themeColor="background2" w:themeShade="80"/>
          <w:sz w:val="48"/>
          <w:szCs w:val="48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w:pict w14:anchorId="10446F4D">
          <v:shape id="_x0000_s1029" type="#_x0000_t202" style="position:absolute;left:0;text-align:left;margin-left:-.3pt;margin-top:3.35pt;width:103.65pt;height:404.3pt;z-index:251657216" stroked="f">
            <v:textbox>
              <w:txbxContent>
                <w:p w14:paraId="40083533" w14:textId="77777777" w:rsidR="0043773A" w:rsidRDefault="00916EE9">
                  <w:r>
                    <w:rPr>
                      <w:noProof/>
                    </w:rPr>
                    <w:drawing>
                      <wp:inline distT="0" distB="0" distL="0" distR="0" wp14:anchorId="4D3C8723" wp14:editId="26191C23">
                        <wp:extent cx="1000760" cy="504317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iesling-V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760" cy="5043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3111">
        <w:rPr>
          <w:rFonts w:cstheme="minorHAnsi"/>
          <w:b/>
          <w:color w:val="948A54" w:themeColor="background2" w:themeShade="80"/>
          <w:sz w:val="48"/>
          <w:szCs w:val="48"/>
        </w:rPr>
        <w:t>RIESLING</w:t>
      </w:r>
      <w:r w:rsidR="00AD5ADE">
        <w:rPr>
          <w:rFonts w:cstheme="minorHAnsi"/>
          <w:b/>
          <w:color w:val="948A54" w:themeColor="background2" w:themeShade="80"/>
          <w:sz w:val="48"/>
          <w:szCs w:val="48"/>
        </w:rPr>
        <w:t xml:space="preserve"> </w:t>
      </w:r>
      <w:r w:rsidR="00916EE9">
        <w:rPr>
          <w:rFonts w:cstheme="minorHAnsi"/>
          <w:b/>
          <w:color w:val="948A54" w:themeColor="background2" w:themeShade="80"/>
          <w:sz w:val="48"/>
          <w:szCs w:val="48"/>
        </w:rPr>
        <w:t xml:space="preserve">VENDANGES TARDIVES </w:t>
      </w:r>
      <w:r w:rsidR="00F53111">
        <w:rPr>
          <w:rFonts w:cstheme="minorHAnsi"/>
          <w:b/>
          <w:color w:val="948A54" w:themeColor="background2" w:themeShade="80"/>
          <w:sz w:val="48"/>
          <w:szCs w:val="48"/>
        </w:rPr>
        <w:t>201</w:t>
      </w:r>
      <w:r w:rsidR="00916EE9">
        <w:rPr>
          <w:rFonts w:cstheme="minorHAnsi"/>
          <w:b/>
          <w:color w:val="948A54" w:themeColor="background2" w:themeShade="80"/>
          <w:sz w:val="48"/>
          <w:szCs w:val="48"/>
        </w:rPr>
        <w:t>1</w:t>
      </w:r>
    </w:p>
    <w:p w14:paraId="574F6836" w14:textId="77777777" w:rsidR="00855DED" w:rsidRDefault="00855DED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1C5DC4B3" w14:textId="6295A1C0" w:rsidR="000960FF" w:rsidRDefault="002F5C3A" w:rsidP="000960FF">
      <w:pPr>
        <w:spacing w:after="0" w:line="240" w:lineRule="auto"/>
        <w:ind w:left="241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Récolté en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surmaturité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, ce riesling </w:t>
      </w:r>
      <w:r w:rsidR="000960FF" w:rsidRPr="00C520AD">
        <w:rPr>
          <w:rFonts w:eastAsia="Times New Roman" w:cstheme="minorHAnsi"/>
          <w:sz w:val="24"/>
          <w:szCs w:val="24"/>
          <w:lang w:eastAsia="fr-FR"/>
        </w:rPr>
        <w:t>iss</w:t>
      </w:r>
      <w:r w:rsidR="000960FF">
        <w:rPr>
          <w:rFonts w:eastAsia="Times New Roman" w:cstheme="minorHAnsi"/>
          <w:sz w:val="24"/>
          <w:szCs w:val="24"/>
          <w:lang w:eastAsia="fr-FR"/>
        </w:rPr>
        <w:t>u</w:t>
      </w:r>
      <w:r w:rsidR="000960FF" w:rsidRPr="00C520AD">
        <w:rPr>
          <w:rFonts w:eastAsia="Times New Roman" w:cstheme="minorHAnsi"/>
          <w:sz w:val="24"/>
          <w:szCs w:val="24"/>
          <w:lang w:eastAsia="fr-FR"/>
        </w:rPr>
        <w:t xml:space="preserve"> du millésime 201</w:t>
      </w:r>
      <w:r>
        <w:rPr>
          <w:rFonts w:eastAsia="Times New Roman" w:cstheme="minorHAnsi"/>
          <w:sz w:val="24"/>
          <w:szCs w:val="24"/>
          <w:lang w:eastAsia="fr-FR"/>
        </w:rPr>
        <w:t xml:space="preserve">1 est un grand vin moelleux qui allie richesse et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buvabilité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avec beaucoup de classe.</w:t>
      </w:r>
    </w:p>
    <w:p w14:paraId="544FBBC7" w14:textId="77777777" w:rsidR="000960FF" w:rsidRPr="00C74284" w:rsidRDefault="000960FF" w:rsidP="00835037">
      <w:pPr>
        <w:spacing w:after="0" w:line="240" w:lineRule="auto"/>
        <w:ind w:left="2410"/>
        <w:jc w:val="center"/>
        <w:rPr>
          <w:rFonts w:cstheme="minorHAnsi"/>
          <w:color w:val="948A54" w:themeColor="background2" w:themeShade="80"/>
        </w:rPr>
      </w:pPr>
    </w:p>
    <w:p w14:paraId="11E39657" w14:textId="77777777" w:rsidR="00906F0D" w:rsidRPr="00C74284" w:rsidRDefault="00906F0D" w:rsidP="00835037">
      <w:pPr>
        <w:spacing w:after="0" w:line="240" w:lineRule="auto"/>
        <w:ind w:left="2410"/>
        <w:rPr>
          <w:rFonts w:ascii="Calibri" w:eastAsia="Times New Roman" w:hAnsi="Calibri" w:cs="Calibri"/>
          <w:b/>
          <w:bCs/>
          <w:color w:val="4A452A"/>
          <w:sz w:val="24"/>
          <w:szCs w:val="24"/>
          <w:lang w:eastAsia="fr-FR"/>
        </w:rPr>
      </w:pPr>
      <w:r w:rsidRPr="00C74284">
        <w:rPr>
          <w:rFonts w:ascii="Calibri" w:eastAsia="Calibri" w:hAnsi="Calibri" w:cs="Calibri"/>
          <w:b/>
          <w:color w:val="948A54"/>
          <w:sz w:val="24"/>
          <w:szCs w:val="24"/>
        </w:rPr>
        <w:t>CARACTERISTIQUES DU TERROIR</w:t>
      </w:r>
    </w:p>
    <w:p w14:paraId="630B414C" w14:textId="77777777" w:rsidR="000960FF" w:rsidRPr="00327FCE" w:rsidRDefault="000960FF" w:rsidP="000960FF">
      <w:pPr>
        <w:pStyle w:val="Retraitcorpsdetexte2"/>
        <w:ind w:left="2410"/>
        <w:rPr>
          <w:rFonts w:asciiTheme="minorHAnsi" w:hAnsiTheme="minorHAnsi" w:cstheme="minorHAnsi"/>
        </w:rPr>
      </w:pPr>
      <w:r w:rsidRPr="00C74284">
        <w:rPr>
          <w:rFonts w:asciiTheme="minorHAnsi" w:hAnsiTheme="minorHAnsi" w:cstheme="minorHAnsi"/>
        </w:rPr>
        <w:t>Vignoble conduit en culture raisonnée sur les coteau</w:t>
      </w:r>
      <w:r>
        <w:rPr>
          <w:rFonts w:asciiTheme="minorHAnsi" w:hAnsiTheme="minorHAnsi" w:cstheme="minorHAnsi"/>
        </w:rPr>
        <w:t>x</w:t>
      </w:r>
      <w:r w:rsidRPr="00C74284">
        <w:rPr>
          <w:rFonts w:ascii="Calibri" w:hAnsi="Calibri" w:cs="Calibri"/>
        </w:rPr>
        <w:t xml:space="preserve"> </w:t>
      </w:r>
      <w:r w:rsidRPr="00C74284">
        <w:rPr>
          <w:rFonts w:asciiTheme="minorHAnsi" w:hAnsiTheme="minorHAnsi" w:cstheme="minorHAnsi"/>
        </w:rPr>
        <w:t xml:space="preserve">granitiques </w:t>
      </w:r>
      <w:r>
        <w:rPr>
          <w:rFonts w:asciiTheme="minorHAnsi" w:hAnsiTheme="minorHAnsi" w:cstheme="minorHAnsi"/>
        </w:rPr>
        <w:t>en très forte pente (45°)</w:t>
      </w:r>
      <w:r w:rsidRPr="00C74284">
        <w:rPr>
          <w:rFonts w:asciiTheme="minorHAnsi" w:hAnsiTheme="minorHAnsi" w:cstheme="minorHAnsi"/>
        </w:rPr>
        <w:t xml:space="preserve"> dans le cirque de Niedermorschwihr</w:t>
      </w:r>
      <w:r>
        <w:rPr>
          <w:rFonts w:asciiTheme="minorHAnsi" w:hAnsiTheme="minorHAnsi" w:cstheme="minorHAnsi"/>
        </w:rPr>
        <w:t>,</w:t>
      </w:r>
      <w:r w:rsidRPr="00327F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orienté</w:t>
      </w:r>
      <w:r w:rsidRPr="00C74284">
        <w:rPr>
          <w:rFonts w:asciiTheme="minorHAnsi" w:hAnsiTheme="minorHAnsi" w:cstheme="minorHAnsi"/>
        </w:rPr>
        <w:t xml:space="preserve"> sud </w:t>
      </w:r>
      <w:r>
        <w:rPr>
          <w:rFonts w:asciiTheme="minorHAnsi" w:hAnsiTheme="minorHAnsi" w:cstheme="minorHAnsi"/>
        </w:rPr>
        <w:t>/</w:t>
      </w:r>
      <w:r w:rsidRPr="00C74284">
        <w:rPr>
          <w:rFonts w:asciiTheme="minorHAnsi" w:hAnsiTheme="minorHAnsi" w:cstheme="minorHAnsi"/>
        </w:rPr>
        <w:t xml:space="preserve"> s</w:t>
      </w:r>
      <w:r w:rsidRPr="00C74284">
        <w:rPr>
          <w:rFonts w:ascii="Calibri" w:hAnsi="Calibri" w:cs="Calibri"/>
        </w:rPr>
        <w:t>ud-est</w:t>
      </w:r>
      <w:r>
        <w:rPr>
          <w:rFonts w:ascii="Calibri" w:hAnsi="Calibri" w:cs="Calibri"/>
        </w:rPr>
        <w:t xml:space="preserve"> à une</w:t>
      </w:r>
      <w:r>
        <w:rPr>
          <w:rFonts w:asciiTheme="minorHAnsi" w:hAnsiTheme="minorHAnsi" w:cstheme="minorHAnsi"/>
        </w:rPr>
        <w:t xml:space="preserve"> </w:t>
      </w:r>
      <w:r w:rsidRPr="00C74284">
        <w:rPr>
          <w:rFonts w:ascii="Calibri" w:hAnsi="Calibri" w:cs="Calibri"/>
        </w:rPr>
        <w:t xml:space="preserve">altitude moyenne </w:t>
      </w:r>
      <w:r>
        <w:rPr>
          <w:rFonts w:ascii="Calibri" w:hAnsi="Calibri" w:cs="Calibri"/>
        </w:rPr>
        <w:t xml:space="preserve">de </w:t>
      </w:r>
      <w:r>
        <w:rPr>
          <w:rFonts w:asciiTheme="minorHAnsi" w:hAnsiTheme="minorHAnsi" w:cstheme="minorHAnsi"/>
        </w:rPr>
        <w:t xml:space="preserve">380m </w:t>
      </w:r>
      <w:r>
        <w:rPr>
          <w:rFonts w:ascii="Calibri" w:hAnsi="Calibri" w:cs="Calibri"/>
        </w:rPr>
        <w:t>et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riche en éléments minéraux propices </w:t>
      </w:r>
      <w:r>
        <w:rPr>
          <w:rFonts w:ascii="Calibri" w:hAnsi="Calibri" w:cs="Calibri"/>
        </w:rPr>
        <w:t>à la culture de la vigne.</w:t>
      </w:r>
    </w:p>
    <w:p w14:paraId="41D4FB91" w14:textId="77777777" w:rsidR="00835037" w:rsidRPr="00C74284" w:rsidRDefault="00835037" w:rsidP="00835037">
      <w:pPr>
        <w:pStyle w:val="Retraitcorpsdetexte2"/>
        <w:ind w:left="2410"/>
        <w:rPr>
          <w:rFonts w:asciiTheme="minorHAnsi" w:hAnsiTheme="minorHAnsi" w:cstheme="minorHAnsi"/>
        </w:rPr>
      </w:pPr>
    </w:p>
    <w:p w14:paraId="22C3C64A" w14:textId="77777777" w:rsidR="00906F0D" w:rsidRDefault="00906F0D" w:rsidP="00835037">
      <w:pPr>
        <w:pStyle w:val="Retraitcorpsdetexte2"/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>VINIFICATION</w:t>
      </w:r>
    </w:p>
    <w:p w14:paraId="4B9ACBD7" w14:textId="77777777" w:rsidR="000960FF" w:rsidRPr="00C74284" w:rsidRDefault="000960FF" w:rsidP="000960FF">
      <w:pPr>
        <w:pStyle w:val="Retraitcorpsdetexte2"/>
        <w:ind w:left="2410"/>
        <w:rPr>
          <w:rFonts w:asciiTheme="minorHAnsi" w:hAnsiTheme="minorHAnsi" w:cstheme="minorHAnsi"/>
          <w:color w:val="948A54" w:themeColor="background2" w:themeShade="80"/>
        </w:rPr>
      </w:pPr>
      <w:r w:rsidRPr="00C74284">
        <w:rPr>
          <w:rFonts w:ascii="Calibri" w:hAnsi="Calibri" w:cs="Calibri"/>
        </w:rPr>
        <w:t xml:space="preserve">Vendange manuelle </w:t>
      </w:r>
      <w:r w:rsidRPr="00C74284">
        <w:rPr>
          <w:rFonts w:asciiTheme="minorHAnsi" w:hAnsiTheme="minorHAnsi" w:cstheme="minorHAnsi"/>
        </w:rPr>
        <w:t>à maturité optimale</w:t>
      </w:r>
      <w:r>
        <w:rPr>
          <w:rFonts w:asciiTheme="minorHAnsi" w:hAnsiTheme="minorHAnsi" w:cstheme="minorHAnsi"/>
        </w:rPr>
        <w:t>.</w:t>
      </w:r>
      <w:r w:rsidRPr="00C7428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</w:t>
      </w:r>
      <w:r w:rsidRPr="00C74284">
        <w:rPr>
          <w:rFonts w:ascii="Calibri" w:hAnsi="Calibri" w:cs="Calibri"/>
        </w:rPr>
        <w:t xml:space="preserve">ressurage </w:t>
      </w:r>
      <w:r>
        <w:rPr>
          <w:rFonts w:ascii="Calibri" w:hAnsi="Calibri" w:cs="Calibri"/>
        </w:rPr>
        <w:t>maitrisé des raisins entiers, d</w:t>
      </w:r>
      <w:r w:rsidRPr="00C74284">
        <w:rPr>
          <w:rFonts w:ascii="Calibri" w:hAnsi="Calibri" w:cs="Calibri"/>
        </w:rPr>
        <w:t xml:space="preserve">ébourbage statique </w:t>
      </w:r>
      <w:r>
        <w:rPr>
          <w:rFonts w:ascii="Calibri" w:hAnsi="Calibri" w:cs="Calibri"/>
        </w:rPr>
        <w:t xml:space="preserve">à froid suivi d’une </w:t>
      </w:r>
      <w:r w:rsidRPr="00C74284">
        <w:rPr>
          <w:rFonts w:ascii="Calibri" w:hAnsi="Calibri" w:cs="Calibri"/>
        </w:rPr>
        <w:t>f</w:t>
      </w:r>
      <w:r w:rsidRPr="00C74284">
        <w:rPr>
          <w:rFonts w:asciiTheme="minorHAnsi" w:hAnsiTheme="minorHAnsi" w:cstheme="minorHAnsi"/>
        </w:rPr>
        <w:t>ermentation</w:t>
      </w:r>
      <w:r>
        <w:rPr>
          <w:rFonts w:asciiTheme="minorHAnsi" w:hAnsiTheme="minorHAnsi" w:cstheme="minorHAnsi"/>
        </w:rPr>
        <w:t xml:space="preserve"> lente en cuve inox. Conservation sur lies fines jusqu’à la mise en bouteille.</w:t>
      </w:r>
    </w:p>
    <w:p w14:paraId="0C8AD179" w14:textId="77777777" w:rsidR="00F53111" w:rsidRPr="00C520AD" w:rsidRDefault="00F53111" w:rsidP="00F53111">
      <w:pPr>
        <w:autoSpaceDE w:val="0"/>
        <w:autoSpaceDN w:val="0"/>
        <w:adjustRightInd w:val="0"/>
        <w:spacing w:after="0" w:line="240" w:lineRule="auto"/>
        <w:ind w:left="2410"/>
        <w:rPr>
          <w:rFonts w:eastAsia="Times New Roman" w:cstheme="minorHAnsi"/>
          <w:sz w:val="24"/>
          <w:szCs w:val="24"/>
          <w:lang w:eastAsia="fr-FR"/>
        </w:rPr>
      </w:pPr>
    </w:p>
    <w:p w14:paraId="4492C4AE" w14:textId="77777777" w:rsidR="00906F0D" w:rsidRPr="00C74284" w:rsidRDefault="00906F0D" w:rsidP="00835037">
      <w:pPr>
        <w:pStyle w:val="Retraitcorpsdetexte2"/>
        <w:ind w:left="2410"/>
        <w:rPr>
          <w:rFonts w:ascii="Calibri" w:hAnsi="Calibri" w:cs="Calibri"/>
          <w:b/>
        </w:rPr>
      </w:pPr>
      <w:r w:rsidRPr="00C74284">
        <w:rPr>
          <w:rFonts w:ascii="Calibri" w:hAnsi="Calibri" w:cs="Calibri"/>
          <w:b/>
          <w:color w:val="948A54"/>
        </w:rPr>
        <w:t>CARACTERISTIQUES TECHNIQUES</w:t>
      </w:r>
    </w:p>
    <w:p w14:paraId="4D902A1E" w14:textId="533FB968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Degré alcool </w:t>
      </w:r>
      <w:r w:rsidRPr="00C74284">
        <w:rPr>
          <w:rFonts w:ascii="Calibri" w:hAnsi="Calibri" w:cs="Calibri"/>
        </w:rPr>
        <w:tab/>
      </w:r>
      <w:r w:rsidR="007D091B">
        <w:rPr>
          <w:rFonts w:ascii="Calibri" w:hAnsi="Calibri" w:cs="Calibri"/>
        </w:rPr>
        <w:t>1</w:t>
      </w:r>
      <w:r w:rsidR="002F5C3A">
        <w:rPr>
          <w:rFonts w:ascii="Calibri" w:hAnsi="Calibri" w:cs="Calibri"/>
        </w:rPr>
        <w:t>2</w:t>
      </w:r>
      <w:r w:rsidRPr="00C74284">
        <w:rPr>
          <w:rFonts w:ascii="Calibri" w:hAnsi="Calibri" w:cs="Calibri"/>
        </w:rPr>
        <w:t>% Vol.</w:t>
      </w:r>
    </w:p>
    <w:p w14:paraId="2EAC91BF" w14:textId="6439F1D6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="Calibri" w:hAnsi="Calibri" w:cs="Calibri"/>
        </w:rPr>
      </w:pPr>
      <w:r w:rsidRPr="00C74284">
        <w:rPr>
          <w:rFonts w:ascii="Calibri" w:hAnsi="Calibri" w:cs="Calibri"/>
        </w:rPr>
        <w:t xml:space="preserve">Sucres résiduels </w:t>
      </w:r>
      <w:r w:rsidRPr="00C74284">
        <w:rPr>
          <w:rFonts w:ascii="Calibri" w:hAnsi="Calibri" w:cs="Calibri"/>
        </w:rPr>
        <w:tab/>
      </w:r>
      <w:r w:rsidR="002F5C3A">
        <w:rPr>
          <w:rFonts w:ascii="Calibri" w:hAnsi="Calibri" w:cs="Calibri"/>
        </w:rPr>
        <w:t>55</w:t>
      </w:r>
      <w:r w:rsidRPr="00C74284">
        <w:rPr>
          <w:rFonts w:ascii="Calibri" w:hAnsi="Calibri" w:cs="Calibri"/>
        </w:rPr>
        <w:t>g/l</w:t>
      </w:r>
    </w:p>
    <w:p w14:paraId="2D6025DA" w14:textId="4C574D46" w:rsidR="00906F0D" w:rsidRPr="00C74284" w:rsidRDefault="00906F0D" w:rsidP="00835037">
      <w:pPr>
        <w:pStyle w:val="Retraitcorpsdetexte2"/>
        <w:tabs>
          <w:tab w:val="left" w:pos="4536"/>
        </w:tabs>
        <w:ind w:left="2835"/>
        <w:rPr>
          <w:rFonts w:asciiTheme="minorHAnsi" w:hAnsiTheme="minorHAnsi" w:cstheme="minorHAnsi"/>
        </w:rPr>
      </w:pPr>
      <w:r w:rsidRPr="00C74284">
        <w:rPr>
          <w:rFonts w:ascii="Calibri" w:hAnsi="Calibri" w:cs="Calibri"/>
        </w:rPr>
        <w:t xml:space="preserve">Acidité totale </w:t>
      </w:r>
      <w:r w:rsidRPr="00C74284">
        <w:rPr>
          <w:rFonts w:ascii="Calibri" w:hAnsi="Calibri" w:cs="Calibri"/>
        </w:rPr>
        <w:tab/>
      </w:r>
      <w:r w:rsidR="007D091B">
        <w:rPr>
          <w:rFonts w:ascii="Calibri" w:hAnsi="Calibri" w:cs="Calibri"/>
        </w:rPr>
        <w:t>4,</w:t>
      </w:r>
      <w:r w:rsidR="008604A8">
        <w:rPr>
          <w:rFonts w:ascii="Calibri" w:hAnsi="Calibri" w:cs="Calibri"/>
        </w:rPr>
        <w:t>1</w:t>
      </w:r>
      <w:r w:rsidR="002F5C3A">
        <w:rPr>
          <w:rFonts w:ascii="Calibri" w:hAnsi="Calibri" w:cs="Calibri"/>
        </w:rPr>
        <w:t>1</w:t>
      </w:r>
      <w:r w:rsidRPr="00C74284">
        <w:rPr>
          <w:rFonts w:ascii="Calibri" w:hAnsi="Calibri" w:cs="Calibri"/>
        </w:rPr>
        <w:t>g/l en H2SO4 /</w:t>
      </w:r>
      <w:r w:rsidR="002F5C3A">
        <w:rPr>
          <w:rFonts w:ascii="Calibri" w:hAnsi="Calibri" w:cs="Calibri"/>
        </w:rPr>
        <w:t>2</w:t>
      </w:r>
      <w:r w:rsidR="007D091B">
        <w:rPr>
          <w:rFonts w:ascii="Calibri" w:hAnsi="Calibri" w:cs="Calibri"/>
        </w:rPr>
        <w:t>,</w:t>
      </w:r>
      <w:r w:rsidR="002F5C3A">
        <w:rPr>
          <w:rFonts w:ascii="Calibri" w:hAnsi="Calibri" w:cs="Calibri"/>
        </w:rPr>
        <w:t>9</w:t>
      </w:r>
      <w:r w:rsidRPr="00C74284">
        <w:rPr>
          <w:rFonts w:ascii="Calibri" w:hAnsi="Calibri" w:cs="Calibri"/>
        </w:rPr>
        <w:t>g/l en A.</w:t>
      </w:r>
      <w:r w:rsidR="00583661">
        <w:rPr>
          <w:rFonts w:ascii="Calibri" w:hAnsi="Calibri" w:cs="Calibri"/>
        </w:rPr>
        <w:t xml:space="preserve"> </w:t>
      </w:r>
      <w:r w:rsidRPr="00C74284">
        <w:rPr>
          <w:rFonts w:ascii="Calibri" w:hAnsi="Calibri" w:cs="Calibri"/>
        </w:rPr>
        <w:t>T</w:t>
      </w:r>
      <w:r w:rsidR="008604A8">
        <w:rPr>
          <w:rFonts w:ascii="Calibri" w:hAnsi="Calibri" w:cs="Calibri"/>
        </w:rPr>
        <w:t>artrique.</w:t>
      </w:r>
    </w:p>
    <w:p w14:paraId="5C98F163" w14:textId="77777777" w:rsidR="00906F0D" w:rsidRPr="00C74284" w:rsidRDefault="00906F0D" w:rsidP="00835037">
      <w:pPr>
        <w:pStyle w:val="Retraitcorpsdetexte2"/>
        <w:tabs>
          <w:tab w:val="left" w:pos="4536"/>
        </w:tabs>
        <w:ind w:left="2410"/>
        <w:rPr>
          <w:rFonts w:asciiTheme="minorHAnsi" w:hAnsiTheme="minorHAnsi" w:cstheme="minorHAnsi"/>
        </w:rPr>
      </w:pPr>
    </w:p>
    <w:p w14:paraId="727150F5" w14:textId="77777777" w:rsidR="00906F0D" w:rsidRDefault="00906F0D" w:rsidP="00835037">
      <w:pPr>
        <w:pStyle w:val="Retraitcorpsdetexte2"/>
        <w:tabs>
          <w:tab w:val="left" w:pos="4536"/>
        </w:tabs>
        <w:ind w:left="2410"/>
        <w:rPr>
          <w:rFonts w:ascii="Calibri" w:hAnsi="Calibri" w:cs="Calibri"/>
          <w:b/>
          <w:color w:val="948A54"/>
        </w:rPr>
      </w:pPr>
      <w:r w:rsidRPr="00C74284">
        <w:rPr>
          <w:rFonts w:ascii="Calibri" w:hAnsi="Calibri" w:cs="Calibri"/>
          <w:b/>
          <w:color w:val="948A54"/>
        </w:rPr>
        <w:t xml:space="preserve">DEGUSTATION </w:t>
      </w:r>
    </w:p>
    <w:p w14:paraId="003BB9B9" w14:textId="52274B03" w:rsidR="00F53111" w:rsidRPr="00C74284" w:rsidRDefault="00F53111" w:rsidP="00F53111">
      <w:pPr>
        <w:pStyle w:val="Retraitcorpsdetexte2"/>
        <w:tabs>
          <w:tab w:val="left" w:pos="4536"/>
        </w:tabs>
        <w:spacing w:line="360" w:lineRule="auto"/>
        <w:ind w:left="2835"/>
        <w:rPr>
          <w:rFonts w:ascii="Calibri" w:hAnsi="Calibri" w:cs="Calibri"/>
        </w:rPr>
      </w:pPr>
      <w:r>
        <w:rPr>
          <w:rFonts w:ascii="Calibri" w:hAnsi="Calibri" w:cs="Calibri"/>
        </w:rPr>
        <w:t>Œil :</w:t>
      </w:r>
      <w:r w:rsidRPr="00C74284">
        <w:rPr>
          <w:rFonts w:ascii="Calibri" w:hAnsi="Calibri" w:cs="Calibri"/>
        </w:rPr>
        <w:tab/>
      </w:r>
      <w:r w:rsidR="002F5C3A">
        <w:rPr>
          <w:rFonts w:ascii="Calibri" w:hAnsi="Calibri" w:cs="Calibri"/>
        </w:rPr>
        <w:t>jaune or éclatant</w:t>
      </w:r>
    </w:p>
    <w:p w14:paraId="0E50A548" w14:textId="1DC4F877" w:rsidR="00F53111" w:rsidRPr="00EB571F" w:rsidRDefault="00F53111" w:rsidP="00F53111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  <w:sz w:val="16"/>
          <w:szCs w:val="16"/>
        </w:rPr>
      </w:pPr>
      <w:r w:rsidRPr="007D091B">
        <w:rPr>
          <w:rFonts w:asciiTheme="minorHAnsi" w:hAnsiTheme="minorHAnsi" w:cstheme="minorHAnsi"/>
        </w:rPr>
        <w:t>Nez :</w:t>
      </w:r>
      <w:r w:rsidRPr="00C74284">
        <w:rPr>
          <w:rFonts w:ascii="Calibri" w:hAnsi="Calibri" w:cs="Calibri"/>
        </w:rPr>
        <w:tab/>
      </w:r>
      <w:r w:rsidR="002F5C3A">
        <w:rPr>
          <w:rFonts w:ascii="Calibri" w:hAnsi="Calibri" w:cs="Calibri"/>
        </w:rPr>
        <w:t>intense et expressif, note d’ananas, de pêche jaune et d’épices douces</w:t>
      </w:r>
    </w:p>
    <w:p w14:paraId="46E1820A" w14:textId="1C230F18" w:rsidR="00B710E2" w:rsidRDefault="00F53111" w:rsidP="00F53111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</w:rPr>
      </w:pPr>
      <w:r w:rsidRPr="007D091B">
        <w:rPr>
          <w:rFonts w:asciiTheme="minorHAnsi" w:hAnsiTheme="minorHAnsi" w:cstheme="minorHAnsi"/>
        </w:rPr>
        <w:t>Bouche :</w:t>
      </w:r>
      <w:r w:rsidRPr="00C74284">
        <w:rPr>
          <w:rFonts w:ascii="Calibri" w:hAnsi="Calibri" w:cs="Calibri"/>
        </w:rPr>
        <w:tab/>
      </w:r>
      <w:r w:rsidR="002F5C3A">
        <w:rPr>
          <w:rFonts w:ascii="Calibri" w:hAnsi="Calibri" w:cs="Calibri"/>
        </w:rPr>
        <w:t>jus puissant et digeste. Finale longue et épicée.</w:t>
      </w:r>
    </w:p>
    <w:p w14:paraId="54469B65" w14:textId="0806D06F" w:rsidR="000618B0" w:rsidRDefault="00921E93" w:rsidP="00F53111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  <w:sz w:val="16"/>
          <w:szCs w:val="16"/>
        </w:rPr>
      </w:pPr>
      <w:r w:rsidRPr="00DA4385">
        <w:rPr>
          <w:rFonts w:ascii="Calibri" w:hAnsi="Calibri" w:cs="Times New Roman"/>
          <w:noProof/>
        </w:rPr>
        <w:drawing>
          <wp:anchor distT="36576" distB="36576" distL="36576" distR="36576" simplePos="0" relativeHeight="251656704" behindDoc="0" locked="0" layoutInCell="1" allowOverlap="1" wp14:anchorId="2C6E9C24" wp14:editId="1856AC8F">
            <wp:simplePos x="0" y="0"/>
            <wp:positionH relativeFrom="column">
              <wp:posOffset>171284</wp:posOffset>
            </wp:positionH>
            <wp:positionV relativeFrom="paragraph">
              <wp:posOffset>41910</wp:posOffset>
            </wp:positionV>
            <wp:extent cx="866775" cy="889736"/>
            <wp:effectExtent l="0" t="0" r="0" b="0"/>
            <wp:wrapNone/>
            <wp:docPr id="3" name="Image 3" descr="HVE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E_O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3CA6" w14:textId="77777777" w:rsidR="002F5C3A" w:rsidRPr="00EB571F" w:rsidRDefault="002F5C3A" w:rsidP="00F53111">
      <w:pPr>
        <w:pStyle w:val="Retraitcorpsdetexte2"/>
        <w:tabs>
          <w:tab w:val="left" w:pos="4536"/>
        </w:tabs>
        <w:ind w:left="4536" w:hanging="1701"/>
        <w:rPr>
          <w:rFonts w:ascii="Calibri" w:hAnsi="Calibri" w:cs="Calibri"/>
          <w:sz w:val="16"/>
          <w:szCs w:val="16"/>
        </w:rPr>
      </w:pPr>
    </w:p>
    <w:p w14:paraId="750760AF" w14:textId="1E08C87F" w:rsidR="002F5C3A" w:rsidRDefault="00835037" w:rsidP="00DA4385">
      <w:pPr>
        <w:pStyle w:val="Retraitcorpsdetexte2"/>
        <w:tabs>
          <w:tab w:val="left" w:pos="4535"/>
        </w:tabs>
        <w:ind w:left="960" w:firstLine="1450"/>
        <w:rPr>
          <w:rFonts w:ascii="Calibri" w:hAnsi="Calibri" w:cstheme="minorHAnsi"/>
        </w:rPr>
      </w:pPr>
      <w:r w:rsidRPr="00DA4385">
        <w:rPr>
          <w:rFonts w:ascii="Calibri" w:hAnsi="Calibri" w:cstheme="minorHAnsi"/>
          <w:b/>
          <w:color w:val="948A54" w:themeColor="background2" w:themeShade="80"/>
        </w:rPr>
        <w:t>METS/</w:t>
      </w:r>
      <w:proofErr w:type="gramStart"/>
      <w:r w:rsidRPr="00DA4385">
        <w:rPr>
          <w:rFonts w:ascii="Calibri" w:hAnsi="Calibri" w:cstheme="minorHAnsi"/>
          <w:b/>
          <w:color w:val="948A54" w:themeColor="background2" w:themeShade="80"/>
        </w:rPr>
        <w:t>VINS</w:t>
      </w:r>
      <w:r w:rsidRPr="00DA4385">
        <w:rPr>
          <w:rFonts w:ascii="Calibri" w:hAnsi="Calibri" w:cstheme="minorHAnsi"/>
        </w:rPr>
        <w:t xml:space="preserve"> </w:t>
      </w:r>
      <w:r w:rsidR="002F5C3A">
        <w:rPr>
          <w:rFonts w:ascii="Calibri" w:hAnsi="Calibri" w:cstheme="minorHAnsi"/>
        </w:rPr>
        <w:t xml:space="preserve"> </w:t>
      </w:r>
      <w:r w:rsidR="002F5C3A">
        <w:rPr>
          <w:rFonts w:ascii="Calibri" w:hAnsi="Calibri" w:cstheme="minorHAnsi"/>
        </w:rPr>
        <w:tab/>
      </w:r>
      <w:proofErr w:type="gramEnd"/>
      <w:r w:rsidR="00921E93">
        <w:rPr>
          <w:rFonts w:ascii="Calibri" w:hAnsi="Calibri" w:cstheme="minorHAnsi"/>
        </w:rPr>
        <w:t>c</w:t>
      </w:r>
      <w:r w:rsidR="002F5C3A">
        <w:rPr>
          <w:rFonts w:ascii="Calibri" w:hAnsi="Calibri" w:cstheme="minorHAnsi"/>
        </w:rPr>
        <w:t>uisine exotique, préparation à l’aigre douce, dessert aux</w:t>
      </w:r>
    </w:p>
    <w:p w14:paraId="0DFCA1C9" w14:textId="2C6B0780" w:rsidR="00DA4385" w:rsidRDefault="002F5C3A" w:rsidP="00DA4385">
      <w:pPr>
        <w:pStyle w:val="Retraitcorpsdetexte2"/>
        <w:tabs>
          <w:tab w:val="left" w:pos="4535"/>
        </w:tabs>
        <w:ind w:left="960" w:firstLine="1450"/>
        <w:rPr>
          <w:rFonts w:ascii="Calibri" w:hAnsi="Calibri" w:cs="Arial"/>
          <w:color w:val="000000"/>
          <w:kern w:val="28"/>
          <w:sz w:val="22"/>
          <w:szCs w:val="22"/>
        </w:rPr>
      </w:pPr>
      <w:r>
        <w:rPr>
          <w:rFonts w:ascii="Calibri" w:hAnsi="Calibri" w:cstheme="minorHAnsi"/>
          <w:b/>
          <w:color w:val="948A54" w:themeColor="background2" w:themeShade="80"/>
        </w:rPr>
        <w:tab/>
      </w:r>
      <w:proofErr w:type="gramStart"/>
      <w:r>
        <w:rPr>
          <w:rFonts w:ascii="Calibri" w:hAnsi="Calibri" w:cstheme="minorHAnsi"/>
        </w:rPr>
        <w:t>fruits</w:t>
      </w:r>
      <w:proofErr w:type="gramEnd"/>
      <w:r w:rsidR="008604A8">
        <w:rPr>
          <w:rFonts w:ascii="Calibri" w:hAnsi="Calibri" w:cs="Arial"/>
          <w:color w:val="000000"/>
          <w:kern w:val="28"/>
          <w:sz w:val="22"/>
          <w:szCs w:val="22"/>
        </w:rPr>
        <w:t>.</w:t>
      </w:r>
    </w:p>
    <w:p w14:paraId="2FD760E1" w14:textId="1E141B93" w:rsidR="00B710E2" w:rsidRPr="00EB571F" w:rsidRDefault="00F53111" w:rsidP="00DA4385">
      <w:pPr>
        <w:pStyle w:val="Retraitcorpsdetexte2"/>
        <w:tabs>
          <w:tab w:val="left" w:pos="4535"/>
        </w:tabs>
        <w:ind w:left="960" w:firstLine="1450"/>
        <w:rPr>
          <w:rFonts w:cstheme="minorHAnsi"/>
          <w:sz w:val="16"/>
          <w:szCs w:val="16"/>
        </w:rPr>
      </w:pPr>
      <w:r w:rsidRPr="00DA4385">
        <w:rPr>
          <w:rFonts w:ascii="Calibri" w:hAnsi="Calibri" w:cs="Calibri"/>
          <w:color w:val="000000"/>
          <w:kern w:val="28"/>
          <w:sz w:val="20"/>
          <w:szCs w:val="20"/>
        </w:rPr>
        <w:t> </w:t>
      </w:r>
    </w:p>
    <w:p w14:paraId="74AC6ECD" w14:textId="047299EB" w:rsidR="00B710E2" w:rsidRPr="00C74284" w:rsidRDefault="00921E93" w:rsidP="00B710E2">
      <w:pPr>
        <w:pStyle w:val="Retraitcorpsdetexte2"/>
        <w:tabs>
          <w:tab w:val="left" w:pos="4536"/>
        </w:tabs>
        <w:spacing w:after="240"/>
        <w:ind w:left="2410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752" behindDoc="0" locked="0" layoutInCell="1" allowOverlap="1" wp14:anchorId="10FE651D" wp14:editId="2C7302D0">
            <wp:simplePos x="0" y="0"/>
            <wp:positionH relativeFrom="column">
              <wp:posOffset>359327</wp:posOffset>
            </wp:positionH>
            <wp:positionV relativeFrom="paragraph">
              <wp:posOffset>138209</wp:posOffset>
            </wp:positionV>
            <wp:extent cx="542925" cy="756920"/>
            <wp:effectExtent l="0" t="0" r="0" b="0"/>
            <wp:wrapNone/>
            <wp:docPr id="1" name="Image 1" descr="vif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f 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710E2" w:rsidRPr="00C74284">
        <w:rPr>
          <w:rFonts w:ascii="Calibri" w:hAnsi="Calibri" w:cs="Calibri"/>
          <w:b/>
          <w:color w:val="948A54"/>
        </w:rPr>
        <w:t>GARDE</w:t>
      </w:r>
      <w:r w:rsidR="00B710E2" w:rsidRPr="00C74284">
        <w:rPr>
          <w:rFonts w:ascii="Calibri" w:hAnsi="Calibri" w:cs="Calibri"/>
          <w:b/>
        </w:rPr>
        <w:t xml:space="preserve">  </w:t>
      </w:r>
      <w:r w:rsidR="00B710E2" w:rsidRPr="00C74284">
        <w:rPr>
          <w:rFonts w:ascii="Calibri" w:hAnsi="Calibri" w:cs="Calibri"/>
          <w:b/>
        </w:rPr>
        <w:tab/>
      </w:r>
      <w:proofErr w:type="gramEnd"/>
      <w:r w:rsidR="00B710E2" w:rsidRPr="00C74284">
        <w:rPr>
          <w:rFonts w:asciiTheme="minorHAnsi" w:hAnsiTheme="minorHAnsi" w:cstheme="minorHAnsi"/>
        </w:rPr>
        <w:t xml:space="preserve">prêt à boire, se gardera </w:t>
      </w:r>
      <w:r w:rsidR="002F5C3A">
        <w:rPr>
          <w:rFonts w:asciiTheme="minorHAnsi" w:hAnsiTheme="minorHAnsi" w:cstheme="minorHAnsi"/>
        </w:rPr>
        <w:t xml:space="preserve">encore </w:t>
      </w:r>
      <w:r w:rsidR="00B710E2">
        <w:rPr>
          <w:rFonts w:asciiTheme="minorHAnsi" w:hAnsiTheme="minorHAnsi" w:cstheme="minorHAnsi"/>
        </w:rPr>
        <w:t xml:space="preserve">entre </w:t>
      </w:r>
      <w:r w:rsidR="002F5C3A">
        <w:rPr>
          <w:rFonts w:asciiTheme="minorHAnsi" w:hAnsiTheme="minorHAnsi" w:cstheme="minorHAnsi"/>
        </w:rPr>
        <w:t>5</w:t>
      </w:r>
      <w:r w:rsidR="00B710E2">
        <w:rPr>
          <w:rFonts w:asciiTheme="minorHAnsi" w:hAnsiTheme="minorHAnsi" w:cstheme="minorHAnsi"/>
        </w:rPr>
        <w:t xml:space="preserve"> et </w:t>
      </w:r>
      <w:r w:rsidR="002F5C3A">
        <w:rPr>
          <w:rFonts w:asciiTheme="minorHAnsi" w:hAnsiTheme="minorHAnsi" w:cstheme="minorHAnsi"/>
        </w:rPr>
        <w:t>10</w:t>
      </w:r>
      <w:r w:rsidR="00B710E2">
        <w:rPr>
          <w:rFonts w:asciiTheme="minorHAnsi" w:hAnsiTheme="minorHAnsi" w:cstheme="minorHAnsi"/>
        </w:rPr>
        <w:t xml:space="preserve"> </w:t>
      </w:r>
      <w:r w:rsidR="00B710E2" w:rsidRPr="00C74284">
        <w:rPr>
          <w:rFonts w:asciiTheme="minorHAnsi" w:hAnsiTheme="minorHAnsi" w:cstheme="minorHAnsi"/>
        </w:rPr>
        <w:t>ans</w:t>
      </w:r>
    </w:p>
    <w:p w14:paraId="1623B13A" w14:textId="77777777" w:rsidR="00B710E2" w:rsidRDefault="006B6049" w:rsidP="00B710E2">
      <w:pPr>
        <w:tabs>
          <w:tab w:val="left" w:pos="4536"/>
        </w:tabs>
        <w:spacing w:after="0" w:line="240" w:lineRule="auto"/>
        <w:ind w:left="2410"/>
        <w:rPr>
          <w:sz w:val="24"/>
          <w:szCs w:val="24"/>
        </w:rPr>
      </w:pPr>
      <w:r>
        <w:rPr>
          <w:rFonts w:eastAsia="Times New Roman" w:cstheme="minorHAnsi"/>
          <w:b/>
          <w:noProof/>
          <w:color w:val="948A54" w:themeColor="background2" w:themeShade="80"/>
          <w:sz w:val="24"/>
          <w:szCs w:val="24"/>
          <w:lang w:eastAsia="fr-FR"/>
        </w:rPr>
        <w:pict w14:anchorId="7C99BF25">
          <v:shape id="_x0000_s1034" type="#_x0000_t202" style="position:absolute;left:0;text-align:left;margin-left:-6.15pt;margin-top:297.35pt;width:570.65pt;height:29.55pt;z-index:251661312" strokecolor="white [3212]">
            <v:textbox style="mso-next-textbox:#_x0000_s1034">
              <w:txbxContent>
                <w:p w14:paraId="5EECD2A3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3E598D3C" w14:textId="77777777" w:rsidR="00B710E2" w:rsidRPr="003D5E89" w:rsidRDefault="00B710E2" w:rsidP="00B710E2">
                  <w:pPr>
                    <w:spacing w:after="0" w:line="240" w:lineRule="auto"/>
                    <w:ind w:left="70"/>
                    <w:jc w:val="center"/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</w:pPr>
                  <w:r w:rsidRPr="00C74284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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proofErr w:type="gramStart"/>
                  <w:r w:rsidRPr="003D5E8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 </w:t>
                  </w:r>
                  <w:r w:rsidRPr="003D5E89">
                    <w:rPr>
                      <w:rFonts w:ascii="Cambria" w:eastAsia="Times New Roman" w:hAnsi="Cambria" w:cs="Calibri"/>
                      <w:color w:val="948A54" w:themeColor="background2" w:themeShade="80"/>
                      <w:sz w:val="16"/>
                      <w:szCs w:val="16"/>
                      <w:lang w:eastAsia="fr-FR"/>
                    </w:rPr>
                    <w:t>Fax</w:t>
                  </w:r>
                  <w:proofErr w:type="gramEnd"/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@ 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: oriel.weinzorn@sfr.fr     </w:t>
                  </w: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http : </w:t>
                  </w:r>
                  <w:r w:rsidRPr="003D5E89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www:domaine-oriel.fr</w:t>
                  </w:r>
                </w:p>
                <w:p w14:paraId="0C8BFE5B" w14:textId="77777777" w:rsidR="00B710E2" w:rsidRDefault="00B710E2" w:rsidP="00B710E2"/>
              </w:txbxContent>
            </v:textbox>
          </v:shape>
        </w:pict>
      </w:r>
      <w:r>
        <w:rPr>
          <w:rFonts w:eastAsia="Times New Roman" w:cstheme="minorHAnsi"/>
          <w:b/>
          <w:color w:val="948A54" w:themeColor="background2" w:themeShade="80"/>
          <w:sz w:val="24"/>
          <w:szCs w:val="24"/>
          <w:lang w:eastAsia="fr-FR"/>
        </w:rPr>
        <w:pict w14:anchorId="3146E8E0">
          <v:shape id="_x0000_s1033" type="#_x0000_t202" style="position:absolute;left:0;text-align:left;margin-left:11.8pt;margin-top:581.75pt;width:497pt;height:39.5pt;z-index:251660288" strokecolor="white [3212]">
            <v:textbox style="mso-next-textbox:#_x0000_s1033">
              <w:txbxContent>
                <w:p w14:paraId="15960689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EARL WEINZORN    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>-  133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 rue des Trois Epis - 68230 NIEDERMORSCHWIHR France</w:t>
                  </w:r>
                </w:p>
                <w:p w14:paraId="37857562" w14:textId="77777777" w:rsidR="00B710E2" w:rsidRPr="00572A49" w:rsidRDefault="00B710E2" w:rsidP="00B710E2">
                  <w:pPr>
                    <w:spacing w:after="0" w:line="240" w:lineRule="auto"/>
                    <w:rPr>
                      <w:color w:val="948A54" w:themeColor="background2" w:themeShade="80"/>
                    </w:rPr>
                  </w:pPr>
                  <w:r w:rsidRPr="00572A49">
                    <w:rPr>
                      <w:rFonts w:ascii="Webdings" w:hAnsi="Webdings"/>
                      <w:color w:val="948A54" w:themeColor="background2" w:themeShade="80"/>
                    </w:rPr>
                    <w:sym w:font="Webdings" w:char="F0C5"/>
                  </w:r>
                  <w:r>
                    <w:rPr>
                      <w:rFonts w:ascii="Webdings" w:hAnsi="Webdings"/>
                    </w:rPr>
                    <w:t>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+33(0)3 89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40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proofErr w:type="gramStart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55  </w:t>
                  </w:r>
                  <w:r w:rsidRPr="00572A49">
                    <w:rPr>
                      <w:rFonts w:ascii="Wingdings 2" w:eastAsia="Calibri" w:hAnsi="Wingdings 2" w:cs="Times New Roman"/>
                      <w:b/>
                      <w:bCs/>
                      <w:color w:val="948A54"/>
                    </w:rPr>
                    <w:t></w:t>
                  </w:r>
                  <w:proofErr w:type="gramEnd"/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+33(0)3 89 27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04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23  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@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: oriel.weinzorn@sfr.fr    </w:t>
                  </w:r>
                  <w:r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>http :</w:t>
                  </w:r>
                  <w:r w:rsidRPr="00BF62ED">
                    <w:rPr>
                      <w:rFonts w:ascii="Cambria" w:eastAsia="Times New Roman" w:hAnsi="Cambria" w:cs="Calibri"/>
                      <w:b/>
                      <w:color w:val="948B54"/>
                      <w:sz w:val="16"/>
                      <w:szCs w:val="16"/>
                      <w:lang w:eastAsia="fr-FR"/>
                    </w:rPr>
                    <w:t xml:space="preserve">  www:domaine-oriel.fr</w:t>
                  </w:r>
                </w:p>
                <w:p w14:paraId="15F5129C" w14:textId="77777777" w:rsidR="00B710E2" w:rsidRPr="00BF62ED" w:rsidRDefault="00B710E2" w:rsidP="00B710E2">
                  <w:pPr>
                    <w:tabs>
                      <w:tab w:val="left" w:pos="10526"/>
                    </w:tabs>
                    <w:spacing w:after="0" w:line="240" w:lineRule="auto"/>
                    <w:ind w:left="7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>
                    <w:rPr>
                      <w:rFonts w:ascii="Cambria" w:eastAsia="Times New Roman" w:hAnsi="Cambria" w:cs="Calibri"/>
                      <w:color w:val="948B54"/>
                      <w:sz w:val="16"/>
                      <w:szCs w:val="16"/>
                      <w:lang w:eastAsia="fr-FR"/>
                    </w:rPr>
                    <w:t xml:space="preserve">SIRET :     </w:t>
                  </w:r>
                </w:p>
              </w:txbxContent>
            </v:textbox>
          </v:shape>
        </w:pict>
      </w:r>
      <w:r w:rsidR="00B710E2" w:rsidRPr="00C74284">
        <w:rPr>
          <w:rFonts w:eastAsia="Times New Roman" w:cstheme="minorHAnsi"/>
          <w:b/>
          <w:color w:val="948A54" w:themeColor="background2" w:themeShade="80"/>
          <w:sz w:val="24"/>
          <w:szCs w:val="24"/>
          <w:lang w:eastAsia="fr-FR"/>
        </w:rPr>
        <w:t xml:space="preserve">A </w:t>
      </w:r>
      <w:proofErr w:type="gramStart"/>
      <w:r w:rsidR="00B710E2" w:rsidRPr="00C74284">
        <w:rPr>
          <w:rFonts w:eastAsia="Times New Roman" w:cstheme="minorHAnsi"/>
          <w:b/>
          <w:color w:val="948A54" w:themeColor="background2" w:themeShade="80"/>
          <w:sz w:val="24"/>
          <w:szCs w:val="24"/>
          <w:lang w:eastAsia="fr-FR"/>
        </w:rPr>
        <w:t>SERVIR</w:t>
      </w:r>
      <w:r w:rsidR="00B710E2" w:rsidRPr="00C74284">
        <w:rPr>
          <w:sz w:val="24"/>
          <w:szCs w:val="24"/>
        </w:rPr>
        <w:t xml:space="preserve">  </w:t>
      </w:r>
      <w:r w:rsidR="00B710E2" w:rsidRPr="00C74284">
        <w:rPr>
          <w:sz w:val="24"/>
          <w:szCs w:val="24"/>
        </w:rPr>
        <w:tab/>
      </w:r>
      <w:proofErr w:type="gramEnd"/>
      <w:r w:rsidR="00B710E2" w:rsidRPr="00C74284">
        <w:rPr>
          <w:sz w:val="24"/>
          <w:szCs w:val="24"/>
        </w:rPr>
        <w:t xml:space="preserve">entre </w:t>
      </w:r>
      <w:r w:rsidR="00B710E2">
        <w:rPr>
          <w:sz w:val="24"/>
          <w:szCs w:val="24"/>
        </w:rPr>
        <w:t>8 et 1</w:t>
      </w:r>
      <w:r w:rsidR="00F53111">
        <w:rPr>
          <w:sz w:val="24"/>
          <w:szCs w:val="24"/>
        </w:rPr>
        <w:t>0</w:t>
      </w:r>
      <w:r w:rsidR="00B710E2" w:rsidRPr="00C74284">
        <w:rPr>
          <w:sz w:val="24"/>
          <w:szCs w:val="24"/>
        </w:rPr>
        <w:t>°C</w:t>
      </w:r>
    </w:p>
    <w:sectPr w:rsidR="00B710E2" w:rsidSect="00E67CCF">
      <w:footerReference w:type="default" r:id="rId11"/>
      <w:pgSz w:w="11906" w:h="16838" w:code="9"/>
      <w:pgMar w:top="340" w:right="709" w:bottom="1134" w:left="709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CC679" w14:textId="77777777" w:rsidR="006B6049" w:rsidRDefault="006B6049" w:rsidP="00971721">
      <w:pPr>
        <w:spacing w:after="0" w:line="240" w:lineRule="auto"/>
      </w:pPr>
      <w:r>
        <w:separator/>
      </w:r>
    </w:p>
  </w:endnote>
  <w:endnote w:type="continuationSeparator" w:id="0">
    <w:p w14:paraId="1BA0B2AF" w14:textId="77777777" w:rsidR="006B6049" w:rsidRDefault="006B6049" w:rsidP="009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A33E" w14:textId="77777777" w:rsidR="00971721" w:rsidRDefault="00971721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  <w:p w14:paraId="00C34BDB" w14:textId="77777777" w:rsidR="00E65D5C" w:rsidRPr="00E65D5C" w:rsidRDefault="006B6049" w:rsidP="00E65D5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noProof/>
      </w:rPr>
      <w:pict w14:anchorId="3F1E2F29">
        <v:rect id="Control 2" o:spid="_x0000_s2049" style="position:absolute;margin-left:18pt;margin-top:786.2pt;width:559.25pt;height: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" filled="f" stroked="f" strokeweight="2pt">
          <v:shadow color="black [0]"/>
          <o:lock v:ext="edit" shapetype="t"/>
          <v:textbox inset="0,0,0,0"/>
        </v:rect>
      </w:pict>
    </w:r>
  </w:p>
  <w:tbl>
    <w:tblPr>
      <w:tblW w:w="111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85"/>
    </w:tblGrid>
    <w:tr w:rsidR="00E65D5C" w:rsidRPr="00E65D5C" w14:paraId="7A1E5286" w14:textId="77777777" w:rsidTr="00E65D5C">
      <w:trPr>
        <w:trHeight w:val="234"/>
      </w:trPr>
      <w:tc>
        <w:tcPr>
          <w:tcW w:w="11186" w:type="dxa"/>
          <w:shd w:val="clear" w:color="auto" w:fill="auto"/>
          <w:vAlign w:val="bottom"/>
          <w:hideMark/>
        </w:tcPr>
        <w:p w14:paraId="5F41CB3A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EARL WEINZORN Gérard et Fils   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-  133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rue des Trois Epis - 68230 NIEDERMORSCHWIHR France</w:t>
          </w:r>
        </w:p>
      </w:tc>
    </w:tr>
    <w:tr w:rsidR="00E65D5C" w:rsidRPr="00E65D5C" w14:paraId="515DF79B" w14:textId="77777777" w:rsidTr="00E65D5C">
      <w:trPr>
        <w:trHeight w:val="225"/>
      </w:trPr>
      <w:tc>
        <w:tcPr>
          <w:tcW w:w="11186" w:type="dxa"/>
          <w:shd w:val="clear" w:color="auto" w:fill="auto"/>
          <w:vAlign w:val="bottom"/>
          <w:hideMark/>
        </w:tcPr>
        <w:p w14:paraId="7850DDE8" w14:textId="2EA704A2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Tél +33(0)3 89274055      email : oriel.weinzorn@sfr.fr     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www: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domaine</w:t>
          </w:r>
          <w:r w:rsidR="00921E93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delo</w:t>
          </w: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riel.fr</w:t>
          </w:r>
        </w:p>
      </w:tc>
    </w:tr>
    <w:tr w:rsidR="00E65D5C" w:rsidRPr="00E65D5C" w14:paraId="5BD7C707" w14:textId="77777777" w:rsidTr="00E65D5C">
      <w:trPr>
        <w:trHeight w:val="240"/>
      </w:trPr>
      <w:tc>
        <w:tcPr>
          <w:tcW w:w="11186" w:type="dxa"/>
          <w:shd w:val="clear" w:color="auto" w:fill="auto"/>
          <w:vAlign w:val="bottom"/>
          <w:hideMark/>
        </w:tcPr>
        <w:p w14:paraId="1CF0C58F" w14:textId="77777777" w:rsidR="00E65D5C" w:rsidRPr="00E65D5C" w:rsidRDefault="00E65D5C" w:rsidP="00E65D5C">
          <w:pPr>
            <w:widowControl w:val="0"/>
            <w:spacing w:after="0" w:line="240" w:lineRule="auto"/>
            <w:jc w:val="center"/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</w:pPr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SIRET :   38763560000019   N° Identifiant </w:t>
          </w:r>
          <w:proofErr w:type="gramStart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>TVA  FR</w:t>
          </w:r>
          <w:proofErr w:type="gramEnd"/>
          <w:r w:rsidRPr="00E65D5C">
            <w:rPr>
              <w:rFonts w:ascii="Cambria" w:eastAsia="Times New Roman" w:hAnsi="Cambria" w:cs="Calibri"/>
              <w:color w:val="656615"/>
              <w:kern w:val="28"/>
              <w:sz w:val="20"/>
              <w:szCs w:val="20"/>
              <w:lang w:eastAsia="fr-FR"/>
            </w:rPr>
            <w:t xml:space="preserve"> 02387 635 600          N° ACCISE 95 101 E 0365</w:t>
          </w:r>
        </w:p>
      </w:tc>
    </w:tr>
  </w:tbl>
  <w:p w14:paraId="7FFB4DB4" w14:textId="77777777" w:rsidR="0043773A" w:rsidRDefault="0043773A" w:rsidP="00971721">
    <w:pPr>
      <w:spacing w:after="0" w:line="240" w:lineRule="auto"/>
      <w:jc w:val="center"/>
      <w:rPr>
        <w:rFonts w:ascii="Cambria" w:eastAsia="Times New Roman" w:hAnsi="Cambria" w:cs="Calibri"/>
        <w:color w:val="948B54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2C5C" w14:textId="77777777" w:rsidR="006B6049" w:rsidRDefault="006B6049" w:rsidP="00971721">
      <w:pPr>
        <w:spacing w:after="0" w:line="240" w:lineRule="auto"/>
      </w:pPr>
      <w:r>
        <w:separator/>
      </w:r>
    </w:p>
  </w:footnote>
  <w:footnote w:type="continuationSeparator" w:id="0">
    <w:p w14:paraId="68DDE242" w14:textId="77777777" w:rsidR="006B6049" w:rsidRDefault="006B6049" w:rsidP="0097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ED"/>
    <w:rsid w:val="00046FCE"/>
    <w:rsid w:val="000618B0"/>
    <w:rsid w:val="000960FF"/>
    <w:rsid w:val="000B30DB"/>
    <w:rsid w:val="000C697D"/>
    <w:rsid w:val="000E05C0"/>
    <w:rsid w:val="00110D5F"/>
    <w:rsid w:val="00132F5E"/>
    <w:rsid w:val="00193F6B"/>
    <w:rsid w:val="002F5C3A"/>
    <w:rsid w:val="00327FCE"/>
    <w:rsid w:val="00344F37"/>
    <w:rsid w:val="00392FCE"/>
    <w:rsid w:val="003B0280"/>
    <w:rsid w:val="003D5E89"/>
    <w:rsid w:val="003F5261"/>
    <w:rsid w:val="004368E0"/>
    <w:rsid w:val="0043773A"/>
    <w:rsid w:val="00441EC4"/>
    <w:rsid w:val="004443F8"/>
    <w:rsid w:val="00456287"/>
    <w:rsid w:val="00463312"/>
    <w:rsid w:val="004A2CDB"/>
    <w:rsid w:val="004D4713"/>
    <w:rsid w:val="00507CA9"/>
    <w:rsid w:val="00522105"/>
    <w:rsid w:val="00532AEC"/>
    <w:rsid w:val="00572A49"/>
    <w:rsid w:val="00583661"/>
    <w:rsid w:val="0059053A"/>
    <w:rsid w:val="00594FCC"/>
    <w:rsid w:val="005D4648"/>
    <w:rsid w:val="0069043E"/>
    <w:rsid w:val="006B0F79"/>
    <w:rsid w:val="006B6049"/>
    <w:rsid w:val="007242D1"/>
    <w:rsid w:val="0077291C"/>
    <w:rsid w:val="007B371B"/>
    <w:rsid w:val="007B62E4"/>
    <w:rsid w:val="007C1D40"/>
    <w:rsid w:val="007D091B"/>
    <w:rsid w:val="00835037"/>
    <w:rsid w:val="00855DED"/>
    <w:rsid w:val="008604A8"/>
    <w:rsid w:val="008E081A"/>
    <w:rsid w:val="00906F0D"/>
    <w:rsid w:val="00916EE9"/>
    <w:rsid w:val="00921E93"/>
    <w:rsid w:val="00971721"/>
    <w:rsid w:val="00A24208"/>
    <w:rsid w:val="00A317D7"/>
    <w:rsid w:val="00AD5ADE"/>
    <w:rsid w:val="00B6383F"/>
    <w:rsid w:val="00B710E2"/>
    <w:rsid w:val="00BD3939"/>
    <w:rsid w:val="00BF62ED"/>
    <w:rsid w:val="00C05E41"/>
    <w:rsid w:val="00C520AD"/>
    <w:rsid w:val="00C74284"/>
    <w:rsid w:val="00C83C27"/>
    <w:rsid w:val="00CD1115"/>
    <w:rsid w:val="00D8745F"/>
    <w:rsid w:val="00DA4385"/>
    <w:rsid w:val="00E65D5C"/>
    <w:rsid w:val="00E66CA3"/>
    <w:rsid w:val="00E67CCF"/>
    <w:rsid w:val="00EB571F"/>
    <w:rsid w:val="00F04708"/>
    <w:rsid w:val="00F375E4"/>
    <w:rsid w:val="00F5311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885A30"/>
  <w15:docId w15:val="{A7A7A2B3-6071-446B-B65D-9518BE9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C4"/>
  </w:style>
  <w:style w:type="paragraph" w:styleId="Titre9">
    <w:name w:val="heading 9"/>
    <w:basedOn w:val="Normal"/>
    <w:next w:val="Normal"/>
    <w:link w:val="Titre9Car"/>
    <w:qFormat/>
    <w:rsid w:val="00572A49"/>
    <w:pPr>
      <w:keepNext/>
      <w:spacing w:after="0" w:line="360" w:lineRule="auto"/>
      <w:ind w:left="2340"/>
      <w:jc w:val="both"/>
      <w:outlineLvl w:val="8"/>
    </w:pPr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53A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A49"/>
    <w:rPr>
      <w:rFonts w:ascii="Tahoma" w:eastAsia="Times New Roman" w:hAnsi="Tahoma" w:cs="Tahoma"/>
      <w:bCs/>
      <w:color w:val="993366"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572A49"/>
    <w:pPr>
      <w:spacing w:after="0" w:line="240" w:lineRule="auto"/>
      <w:ind w:left="2340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72A49"/>
    <w:rPr>
      <w:rFonts w:ascii="Tahoma" w:eastAsia="Times New Roman" w:hAnsi="Tahoma" w:cs="Tahom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721"/>
  </w:style>
  <w:style w:type="paragraph" w:styleId="Pieddepage">
    <w:name w:val="footer"/>
    <w:basedOn w:val="Normal"/>
    <w:link w:val="PieddepageCar"/>
    <w:uiPriority w:val="99"/>
    <w:unhideWhenUsed/>
    <w:rsid w:val="0097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721"/>
  </w:style>
  <w:style w:type="paragraph" w:styleId="NormalWeb">
    <w:name w:val="Normal (Web)"/>
    <w:basedOn w:val="Normal"/>
    <w:uiPriority w:val="99"/>
    <w:semiHidden/>
    <w:unhideWhenUsed/>
    <w:rsid w:val="003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B2B6-2C40-439C-877D-0D2ABD02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Miclo</dc:creator>
  <cp:lastModifiedBy>Sandrine WEINZORN</cp:lastModifiedBy>
  <cp:revision>2</cp:revision>
  <cp:lastPrinted>2019-02-19T15:13:00Z</cp:lastPrinted>
  <dcterms:created xsi:type="dcterms:W3CDTF">2020-10-15T14:46:00Z</dcterms:created>
  <dcterms:modified xsi:type="dcterms:W3CDTF">2020-10-15T14:46:00Z</dcterms:modified>
</cp:coreProperties>
</file>