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7284" w14:textId="773CB577" w:rsidR="007F6E33" w:rsidRDefault="00A5106D" w:rsidP="00AA22F5">
      <w:pPr>
        <w:spacing w:after="0"/>
        <w:ind w:left="2693" w:right="-425"/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</w:pPr>
      <w:r w:rsidRPr="00A5106D">
        <w:rPr>
          <w:rFonts w:ascii="Goudy Old Style" w:hAnsi="Goudy Old Style"/>
          <w:b/>
          <w:smallCaps/>
          <w:noProof/>
          <w:color w:val="C18925"/>
          <w:sz w:val="52"/>
          <w:szCs w:val="52"/>
          <w:lang w:val="fr-FR"/>
        </w:rPr>
        <w:drawing>
          <wp:anchor distT="0" distB="0" distL="114300" distR="114300" simplePos="0" relativeHeight="251666432" behindDoc="0" locked="0" layoutInCell="1" allowOverlap="1" wp14:anchorId="00EB7291" wp14:editId="00EB7292">
            <wp:simplePos x="0" y="0"/>
            <wp:positionH relativeFrom="column">
              <wp:posOffset>-454276</wp:posOffset>
            </wp:positionH>
            <wp:positionV relativeFrom="paragraph">
              <wp:posOffset>-195034</wp:posOffset>
            </wp:positionV>
            <wp:extent cx="1648046" cy="1648047"/>
            <wp:effectExtent l="0" t="0" r="0" b="0"/>
            <wp:wrapNone/>
            <wp:docPr id="1" name="Immagine 0" descr="Logo bi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colo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46" cy="16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2D" w:rsidRPr="0074772D">
        <w:rPr>
          <w:rFonts w:ascii="Goudy Old Style" w:hAnsi="Goudy Old Style"/>
          <w:b/>
          <w:smallCaps/>
          <w:noProof/>
          <w:color w:val="C18925"/>
          <w:sz w:val="52"/>
          <w:szCs w:val="52"/>
          <w:lang w:val="fr-FR"/>
        </w:rPr>
        <w:t>Pur</w:t>
      </w:r>
      <w:r w:rsidR="0068129E">
        <w:rPr>
          <w:rFonts w:ascii="Goudy Old Style" w:hAnsi="Goudy Old Style"/>
          <w:b/>
          <w:smallCaps/>
          <w:noProof/>
          <w:color w:val="C18925"/>
          <w:sz w:val="52"/>
          <w:szCs w:val="52"/>
          <w:lang w:val="fr-FR"/>
        </w:rPr>
        <w:t>e Syrah</w:t>
      </w:r>
      <w:r w:rsidR="00FF0383" w:rsidRPr="00F224CC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 xml:space="preserve"> </w:t>
      </w:r>
    </w:p>
    <w:p w14:paraId="00EB7285" w14:textId="54C74219" w:rsidR="00AA22F5" w:rsidRDefault="00FF0383" w:rsidP="00AA22F5">
      <w:pPr>
        <w:spacing w:after="0"/>
        <w:ind w:left="2693" w:right="-425"/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</w:pPr>
      <w:r w:rsidRPr="00D051F5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>201</w:t>
      </w:r>
      <w:r w:rsidR="007B2CBE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>8</w:t>
      </w:r>
      <w:r w:rsidRPr="00A42AA5">
        <w:rPr>
          <w:rFonts w:ascii="Goudy Old Style" w:hAnsi="Goudy Old Style"/>
          <w:smallCaps/>
          <w:color w:val="0F243E" w:themeColor="text2" w:themeShade="80"/>
          <w:spacing w:val="14"/>
          <w:lang w:val="fr-FR"/>
        </w:rPr>
        <w:br/>
      </w:r>
      <w:r w:rsidRPr="00D051F5"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  <w:t>IGP Côtes Catalanes</w:t>
      </w:r>
    </w:p>
    <w:p w14:paraId="00EB7286" w14:textId="1FBF09FD" w:rsidR="00AA22F5" w:rsidRDefault="000D199D" w:rsidP="00AA22F5">
      <w:pPr>
        <w:spacing w:after="0"/>
        <w:ind w:left="2693" w:right="-425"/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</w:pPr>
      <w:r>
        <w:rPr>
          <w:rFonts w:ascii="Goudy Old Style" w:hAnsi="Goudy Old Style"/>
          <w:noProof/>
          <w:color w:val="7F7F7F" w:themeColor="text1" w:themeTint="80"/>
          <w:spacing w:val="1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B7293" wp14:editId="287B5D82">
                <wp:simplePos x="0" y="0"/>
                <wp:positionH relativeFrom="column">
                  <wp:posOffset>1668145</wp:posOffset>
                </wp:positionH>
                <wp:positionV relativeFrom="paragraph">
                  <wp:posOffset>126365</wp:posOffset>
                </wp:positionV>
                <wp:extent cx="4490085" cy="635"/>
                <wp:effectExtent l="6985" t="9525" r="825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00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189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8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1.35pt;margin-top:9.95pt;width:353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" strokecolor="#c18925" strokeweight="1pt"/>
            </w:pict>
          </mc:Fallback>
        </mc:AlternateContent>
      </w:r>
    </w:p>
    <w:p w14:paraId="00EB7287" w14:textId="71E73930" w:rsidR="00744A3F" w:rsidRPr="00E01FCB" w:rsidRDefault="00AA22F5" w:rsidP="00744A3F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lang w:val="fr-FR"/>
        </w:rPr>
      </w:pP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br/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Ce</w:t>
      </w:r>
      <w:r w:rsidR="000925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tte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112132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P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ur</w:t>
      </w:r>
      <w:r w:rsidR="000925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e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0925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Syrah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est un vin d'exception. </w:t>
      </w:r>
      <w:r w:rsidR="000925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Produites uniquement avec les Syrah les plus remarquables du domaine. Nous utilisons seulement les meilleurs raisins, issus de vieilles vignes aux petits rendements.</w:t>
      </w:r>
    </w:p>
    <w:p w14:paraId="0F749F85" w14:textId="77777777" w:rsidR="000925BE" w:rsidRPr="00E01FCB" w:rsidRDefault="000925BE" w:rsidP="00744A3F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lang w:val="fr-FR"/>
        </w:rPr>
      </w:pPr>
    </w:p>
    <w:p w14:paraId="00EB7289" w14:textId="366D4001" w:rsidR="00E01FCB" w:rsidRDefault="000925BE" w:rsidP="00EC1BA9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</w:pPr>
      <w:r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Intense r</w:t>
      </w:r>
      <w:r w:rsidR="00112132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obe rubis</w:t>
      </w:r>
      <w:r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. Les aromes si caractéristiques de Pure Syrah rappellent la violette et le poivre</w:t>
      </w:r>
      <w:r w:rsidR="00112132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.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L'équilibre en bouche est </w:t>
      </w:r>
      <w:r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plein, mis en valeur par des tannins sont fins et fondants. </w:t>
      </w:r>
      <w:r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ab/>
      </w:r>
      <w:r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br/>
      </w:r>
      <w:r w:rsidR="007B2CBE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Température</w:t>
      </w:r>
      <w:r w:rsidR="00FF0383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de service : </w:t>
      </w:r>
      <w:r w:rsidR="00FF0383" w:rsidRPr="00E01FCB"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  <w:t>16 - 18°c</w:t>
      </w:r>
    </w:p>
    <w:p w14:paraId="00EB728A" w14:textId="77777777" w:rsidR="00E01FCB" w:rsidRDefault="00E01FCB" w:rsidP="00D051F5">
      <w:pPr>
        <w:ind w:left="2694" w:right="-425"/>
        <w:jc w:val="both"/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</w:pPr>
    </w:p>
    <w:p w14:paraId="00EB728B" w14:textId="15E9A0E1" w:rsidR="00300BC4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C</w:t>
      </w: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0"/>
          <w:szCs w:val="20"/>
          <w:lang w:val="fr-FR"/>
        </w:rPr>
        <w:t>É</w:t>
      </w: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page</w:t>
      </w:r>
      <w:r w:rsidR="00300BC4"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s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C47C3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Pur</w:t>
      </w:r>
      <w:r w:rsidR="0068129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e Surah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. Sélection </w:t>
      </w:r>
      <w:r w:rsidR="0068129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des meilleures parcelles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.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ab/>
      </w:r>
      <w:r w:rsidR="00C47C3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B9101E" w:rsidRP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Vignes de 75 ans.</w:t>
      </w:r>
    </w:p>
    <w:p w14:paraId="00EB728C" w14:textId="7702CD96" w:rsidR="00FF0383" w:rsidRPr="00D051F5" w:rsidRDefault="009367AE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>
        <w:rPr>
          <w:rFonts w:ascii="Goudy Old Style" w:hAnsi="Goudy Old Style"/>
          <w:b/>
          <w:smallCaps/>
          <w:noProof/>
          <w:color w:val="0F243E" w:themeColor="text2" w:themeShade="80"/>
          <w:spacing w:val="14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00EB7294" wp14:editId="00EB7295">
            <wp:simplePos x="0" y="0"/>
            <wp:positionH relativeFrom="column">
              <wp:posOffset>-354330</wp:posOffset>
            </wp:positionH>
            <wp:positionV relativeFrom="paragraph">
              <wp:posOffset>230734</wp:posOffset>
            </wp:positionV>
            <wp:extent cx="1631289" cy="4506163"/>
            <wp:effectExtent l="0" t="0" r="0" b="0"/>
            <wp:wrapNone/>
            <wp:docPr id="2" name="Immagine 1" descr="13 - MasLlossanes-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- MasLlossanes-rouge.png"/>
                    <pic:cNvPicPr/>
                  </pic:nvPicPr>
                  <pic:blipFill>
                    <a:blip r:embed="rId5" cstate="print"/>
                    <a:srcRect l="27752" t="9078" r="26147" b="14581"/>
                    <a:stretch>
                      <a:fillRect/>
                    </a:stretch>
                  </pic:blipFill>
                  <pic:spPr>
                    <a:xfrm>
                      <a:off x="0" y="0"/>
                      <a:ext cx="1631289" cy="450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383"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Vignoble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En conversion à l’agriculture biologique</w:t>
      </w:r>
      <w:r w:rsidR="00F334D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et </w:t>
      </w:r>
      <w:r w:rsidR="007B2CBE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biodynamique depuis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2016.</w:t>
      </w:r>
      <w:r w:rsidR="00AA22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ab/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Terroir d’arènes granitiques situé sur les communes de Tarerach et d’Arboussols. A</w:t>
      </w:r>
      <w:r w:rsidR="00F224C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ltitude autour de 65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0 mètres.</w:t>
      </w:r>
    </w:p>
    <w:p w14:paraId="00EB728D" w14:textId="2D2F0DF7" w:rsidR="00FF0383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Vendange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Exclusivement</w:t>
      </w:r>
      <w:r w:rsid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anuelle, </w:t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mi-octobre 201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8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.</w:t>
      </w:r>
    </w:p>
    <w:p w14:paraId="00EB728E" w14:textId="4186816F" w:rsidR="00300BC4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Vinification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Après une courte macération à froid suivent deux semaines de fermentation spontanée avec levures indigènes.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La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macération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totale dure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trois semaines avec une extraction lente, délicate, et une température n'excédant pas 26°C. Après soutirage le vin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est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élevé en </w:t>
      </w:r>
      <w:r w:rsidR="00744A3F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fûts de chêne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de deux vins</w:t>
      </w:r>
      <w:r w:rsidR="00744A3F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pendant 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24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mois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. </w:t>
      </w:r>
    </w:p>
    <w:p w14:paraId="00EB728F" w14:textId="77777777" w:rsidR="00FF0383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Alcool</w:t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14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,5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% vol</w:t>
      </w:r>
    </w:p>
    <w:p w14:paraId="00EB7290" w14:textId="5BF011AE" w:rsidR="00D554AB" w:rsidRPr="007F3CFD" w:rsidRDefault="000D199D" w:rsidP="00AA22F5">
      <w:pPr>
        <w:ind w:left="2694" w:right="-425"/>
        <w:jc w:val="both"/>
        <w:rPr>
          <w:rFonts w:ascii="Goudy Old Style" w:hAnsi="Goudy Old Style"/>
          <w:b/>
          <w:smallCaps/>
          <w:spacing w:val="14"/>
          <w:sz w:val="24"/>
          <w:szCs w:val="24"/>
          <w:lang w:val="fr-FR"/>
        </w:rPr>
      </w:pPr>
      <w:r>
        <w:rPr>
          <w:rFonts w:ascii="Goudy Old Style" w:hAnsi="Goudy Old Style"/>
          <w:noProof/>
          <w:color w:val="7F7F7F" w:themeColor="text1" w:themeTint="80"/>
          <w:spacing w:val="1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B7296" wp14:editId="0816CE24">
                <wp:simplePos x="0" y="0"/>
                <wp:positionH relativeFrom="column">
                  <wp:posOffset>-251460</wp:posOffset>
                </wp:positionH>
                <wp:positionV relativeFrom="paragraph">
                  <wp:posOffset>842010</wp:posOffset>
                </wp:positionV>
                <wp:extent cx="6515735" cy="0"/>
                <wp:effectExtent l="11430" t="14605" r="698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189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F113" id="AutoShape 6" o:spid="_x0000_s1026" type="#_x0000_t32" style="position:absolute;margin-left:-19.8pt;margin-top:66.3pt;width:51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" strokecolor="#c18925" strokeweight="1pt"/>
            </w:pict>
          </mc:Fallback>
        </mc:AlternateContent>
      </w:r>
      <w:r w:rsidR="00FF0383" w:rsidRPr="00D051F5">
        <w:rPr>
          <w:rFonts w:ascii="Goudy Old Style" w:hAnsi="Goudy Old Style"/>
          <w:b/>
          <w:smallCaps/>
          <w:color w:val="0F243E" w:themeColor="text2" w:themeShade="80"/>
          <w:spacing w:val="14"/>
          <w:lang w:val="fr-FR"/>
        </w:rPr>
        <w:t>Production</w:t>
      </w:r>
      <w:r w:rsidR="00B9101E">
        <w:rPr>
          <w:rFonts w:ascii="Goudy Old Style" w:hAnsi="Goudy Old Style"/>
          <w:color w:val="0F243E" w:themeColor="text2" w:themeShade="80"/>
          <w:spacing w:val="14"/>
          <w:lang w:val="fr-FR"/>
        </w:rPr>
        <w:br/>
      </w:r>
      <w:r w:rsidR="009367A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Cuvée 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confidentielle :</w:t>
      </w:r>
      <w:r w:rsidR="009367A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Bouteilles numérotées,</w:t>
      </w:r>
      <w:r w:rsidR="00744A3F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</w:t>
      </w:r>
      <w:r w:rsidR="0068129E">
        <w:rPr>
          <w:rFonts w:ascii="Goudy Old Style" w:hAnsi="Goudy Old Style"/>
          <w:color w:val="0F243E" w:themeColor="text2" w:themeShade="80"/>
          <w:spacing w:val="14"/>
          <w:lang w:val="fr-FR"/>
        </w:rPr>
        <w:t>780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lang w:val="fr-FR"/>
        </w:rPr>
        <w:t>bouteille</w:t>
      </w:r>
      <w:r w:rsidR="00C47C3C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s et </w:t>
      </w:r>
      <w:r w:rsidR="0068129E">
        <w:rPr>
          <w:rFonts w:ascii="Goudy Old Style" w:hAnsi="Goudy Old Style"/>
          <w:color w:val="0F243E" w:themeColor="text2" w:themeShade="80"/>
          <w:spacing w:val="14"/>
          <w:lang w:val="fr-FR"/>
        </w:rPr>
        <w:t>54</w:t>
      </w:r>
      <w:r w:rsidR="00B9101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magnums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.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ab/>
      </w:r>
      <w:r w:rsidR="002B7625" w:rsidRPr="00A42AA5">
        <w:rPr>
          <w:rFonts w:ascii="Goudy Old Style" w:hAnsi="Goudy Old Style"/>
          <w:smallCaps/>
          <w:color w:val="0F243E" w:themeColor="text2" w:themeShade="80"/>
          <w:spacing w:val="14"/>
          <w:lang w:val="fr-FR"/>
        </w:rPr>
        <w:br/>
      </w:r>
    </w:p>
    <w:sectPr w:rsidR="00D554AB" w:rsidRPr="007F3CFD" w:rsidSect="00D051F5">
      <w:pgSz w:w="11906" w:h="16838"/>
      <w:pgMar w:top="709" w:right="21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3"/>
    <w:rsid w:val="0004395F"/>
    <w:rsid w:val="000925BE"/>
    <w:rsid w:val="000A7A54"/>
    <w:rsid w:val="000B2F95"/>
    <w:rsid w:val="000C295A"/>
    <w:rsid w:val="000D199D"/>
    <w:rsid w:val="000E6133"/>
    <w:rsid w:val="00112132"/>
    <w:rsid w:val="00123B3F"/>
    <w:rsid w:val="001260A5"/>
    <w:rsid w:val="00156BF9"/>
    <w:rsid w:val="00193194"/>
    <w:rsid w:val="001F5133"/>
    <w:rsid w:val="00204F93"/>
    <w:rsid w:val="0021263D"/>
    <w:rsid w:val="002B7625"/>
    <w:rsid w:val="00300BC4"/>
    <w:rsid w:val="00325644"/>
    <w:rsid w:val="00366F69"/>
    <w:rsid w:val="003B537C"/>
    <w:rsid w:val="003D2BA6"/>
    <w:rsid w:val="004A66D7"/>
    <w:rsid w:val="004C77CE"/>
    <w:rsid w:val="004F4A75"/>
    <w:rsid w:val="0052363C"/>
    <w:rsid w:val="00546B99"/>
    <w:rsid w:val="005B4E26"/>
    <w:rsid w:val="005B7E71"/>
    <w:rsid w:val="005F1614"/>
    <w:rsid w:val="00602A70"/>
    <w:rsid w:val="0062308D"/>
    <w:rsid w:val="00627B0D"/>
    <w:rsid w:val="00657F08"/>
    <w:rsid w:val="0068129E"/>
    <w:rsid w:val="006C7618"/>
    <w:rsid w:val="00744A3F"/>
    <w:rsid w:val="0074772D"/>
    <w:rsid w:val="00783190"/>
    <w:rsid w:val="007B2CBE"/>
    <w:rsid w:val="007E639A"/>
    <w:rsid w:val="007F3CFD"/>
    <w:rsid w:val="007F6E33"/>
    <w:rsid w:val="0081028E"/>
    <w:rsid w:val="0083146B"/>
    <w:rsid w:val="00834C57"/>
    <w:rsid w:val="00841F12"/>
    <w:rsid w:val="00854586"/>
    <w:rsid w:val="00882943"/>
    <w:rsid w:val="008D0B75"/>
    <w:rsid w:val="008D35E1"/>
    <w:rsid w:val="008E48C2"/>
    <w:rsid w:val="008F11C6"/>
    <w:rsid w:val="00907433"/>
    <w:rsid w:val="00931CA8"/>
    <w:rsid w:val="009367AE"/>
    <w:rsid w:val="009E75CE"/>
    <w:rsid w:val="009F0F45"/>
    <w:rsid w:val="00A42AA5"/>
    <w:rsid w:val="00A5106D"/>
    <w:rsid w:val="00AA22F5"/>
    <w:rsid w:val="00AC5933"/>
    <w:rsid w:val="00AD1ECB"/>
    <w:rsid w:val="00B05497"/>
    <w:rsid w:val="00B11A8D"/>
    <w:rsid w:val="00B61DB7"/>
    <w:rsid w:val="00B70347"/>
    <w:rsid w:val="00B7065A"/>
    <w:rsid w:val="00B83DD7"/>
    <w:rsid w:val="00B9101E"/>
    <w:rsid w:val="00B941B0"/>
    <w:rsid w:val="00B97500"/>
    <w:rsid w:val="00BD0544"/>
    <w:rsid w:val="00C309C9"/>
    <w:rsid w:val="00C42AB5"/>
    <w:rsid w:val="00C47C3C"/>
    <w:rsid w:val="00C509AA"/>
    <w:rsid w:val="00C647F7"/>
    <w:rsid w:val="00CD7B46"/>
    <w:rsid w:val="00D051F5"/>
    <w:rsid w:val="00D27099"/>
    <w:rsid w:val="00D375A7"/>
    <w:rsid w:val="00D417B0"/>
    <w:rsid w:val="00D554AB"/>
    <w:rsid w:val="00D97497"/>
    <w:rsid w:val="00DA5D27"/>
    <w:rsid w:val="00DC1513"/>
    <w:rsid w:val="00DE0338"/>
    <w:rsid w:val="00E01FCB"/>
    <w:rsid w:val="00E45341"/>
    <w:rsid w:val="00E90D1F"/>
    <w:rsid w:val="00EC1BA9"/>
    <w:rsid w:val="00EE2B62"/>
    <w:rsid w:val="00F00E9C"/>
    <w:rsid w:val="00F15A47"/>
    <w:rsid w:val="00F224CC"/>
    <w:rsid w:val="00F334D3"/>
    <w:rsid w:val="00F42469"/>
    <w:rsid w:val="00F86360"/>
    <w:rsid w:val="00F942E6"/>
    <w:rsid w:val="00FF038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5]" strokecolor="#c18925"/>
    </o:shapedefaults>
    <o:shapelayout v:ext="edit">
      <o:idmap v:ext="edit" data="1"/>
    </o:shapelayout>
  </w:shapeDefaults>
  <w:decimalSymbol w:val=","/>
  <w:listSeparator w:val=";"/>
  <w14:docId w14:val="00EB7284"/>
  <w15:docId w15:val="{B0C7A14B-6B12-4340-B1A6-C283D3D9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solenn morel</cp:lastModifiedBy>
  <cp:revision>3</cp:revision>
  <cp:lastPrinted>2019-12-04T15:37:00Z</cp:lastPrinted>
  <dcterms:created xsi:type="dcterms:W3CDTF">2020-11-17T09:50:00Z</dcterms:created>
  <dcterms:modified xsi:type="dcterms:W3CDTF">2020-11-17T09:59:00Z</dcterms:modified>
</cp:coreProperties>
</file>