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0EE7D" w14:textId="599DAD1B" w:rsidR="005117D6" w:rsidRPr="00FB20D4" w:rsidRDefault="009933AC" w:rsidP="00627D91">
      <w:pPr>
        <w:jc w:val="center"/>
        <w:rPr>
          <w:szCs w:val="20"/>
        </w:rPr>
      </w:pPr>
      <w:r>
        <w:rPr>
          <w:noProof/>
          <w:szCs w:val="20"/>
          <w:lang w:val="fr-FR" w:eastAsia="fr-FR"/>
        </w:rPr>
        <w:drawing>
          <wp:inline distT="0" distB="0" distL="0" distR="0" wp14:anchorId="135BDF31" wp14:editId="4A27B75B">
            <wp:extent cx="3885760" cy="2470750"/>
            <wp:effectExtent l="0" t="0" r="635" b="0"/>
            <wp:docPr id="3" name="Image 1" descr="Macintosh HD:Users:MarkHaynes:Desktop:Screen Shot 2018-04-04 at 11.09.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kHaynes:Desktop:Screen Shot 2018-04-04 at 11.09.1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760" cy="247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A39DB" w14:textId="77777777" w:rsidR="005117D6" w:rsidRPr="00FB20D4" w:rsidRDefault="005117D6" w:rsidP="005117D6">
      <w:pPr>
        <w:jc w:val="center"/>
        <w:rPr>
          <w:szCs w:val="20"/>
        </w:rPr>
      </w:pPr>
      <w:r w:rsidRPr="00FB20D4">
        <w:rPr>
          <w:noProof/>
          <w:szCs w:val="20"/>
          <w:lang w:val="fr-FR" w:eastAsia="fr-FR"/>
        </w:rPr>
        <w:drawing>
          <wp:inline distT="0" distB="0" distL="0" distR="0" wp14:anchorId="4A158C72" wp14:editId="4D5B765B">
            <wp:extent cx="1367595" cy="2896083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una_bott_1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595" cy="2896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A578F" w14:textId="77777777" w:rsidR="005117D6" w:rsidRPr="00FB20D4" w:rsidRDefault="005117D6" w:rsidP="005117D6">
      <w:pPr>
        <w:jc w:val="center"/>
        <w:rPr>
          <w:szCs w:val="20"/>
        </w:rPr>
      </w:pPr>
    </w:p>
    <w:p w14:paraId="0FFABBDD" w14:textId="71BBA87E" w:rsidR="005117D6" w:rsidRPr="00FB20D4" w:rsidRDefault="005117D6" w:rsidP="005117D6">
      <w:pPr>
        <w:spacing w:before="100" w:beforeAutospacing="1" w:after="100" w:afterAutospacing="1"/>
        <w:contextualSpacing/>
        <w:jc w:val="center"/>
        <w:outlineLvl w:val="0"/>
        <w:rPr>
          <w:rFonts w:eastAsia="Times New Roman"/>
          <w:szCs w:val="20"/>
        </w:rPr>
      </w:pPr>
      <w:r w:rsidRPr="00FB20D4">
        <w:rPr>
          <w:rFonts w:eastAsia="Times New Roman"/>
          <w:szCs w:val="20"/>
        </w:rPr>
        <w:t>Grenac</w:t>
      </w:r>
      <w:r w:rsidR="00283721" w:rsidRPr="00FB20D4">
        <w:rPr>
          <w:rFonts w:eastAsia="Times New Roman"/>
          <w:szCs w:val="20"/>
        </w:rPr>
        <w:t>he 100%</w:t>
      </w:r>
    </w:p>
    <w:p w14:paraId="482E8DA5" w14:textId="77777777" w:rsidR="00E40F78" w:rsidRPr="00FB20D4" w:rsidRDefault="00E40F78" w:rsidP="005117D6">
      <w:pPr>
        <w:spacing w:before="100" w:beforeAutospacing="1" w:after="100" w:afterAutospacing="1"/>
        <w:contextualSpacing/>
        <w:jc w:val="center"/>
        <w:outlineLvl w:val="0"/>
        <w:rPr>
          <w:rFonts w:eastAsia="Times New Roman"/>
          <w:szCs w:val="20"/>
        </w:rPr>
      </w:pPr>
    </w:p>
    <w:p w14:paraId="61BFDAD8" w14:textId="1EF14C5C" w:rsidR="005117D6" w:rsidRPr="0092753E" w:rsidRDefault="0092753E" w:rsidP="005117D6">
      <w:pPr>
        <w:tabs>
          <w:tab w:val="left" w:pos="4820"/>
          <w:tab w:val="left" w:pos="5097"/>
        </w:tabs>
        <w:ind w:right="-6"/>
        <w:contextualSpacing/>
        <w:jc w:val="both"/>
        <w:rPr>
          <w:szCs w:val="20"/>
          <w:lang w:val="fr-FR"/>
        </w:rPr>
      </w:pPr>
      <w:r w:rsidRPr="0092753E">
        <w:rPr>
          <w:color w:val="000000"/>
          <w:sz w:val="22"/>
          <w:szCs w:val="22"/>
          <w:lang w:val="fr-FR"/>
        </w:rPr>
        <w:t xml:space="preserve">Le grenache de notre </w:t>
      </w:r>
      <w:proofErr w:type="spellStart"/>
      <w:r w:rsidRPr="0092753E">
        <w:rPr>
          <w:b/>
          <w:color w:val="000000"/>
          <w:sz w:val="22"/>
          <w:szCs w:val="22"/>
          <w:lang w:val="fr-FR"/>
        </w:rPr>
        <w:t>Lunatico</w:t>
      </w:r>
      <w:proofErr w:type="spellEnd"/>
      <w:r w:rsidRPr="0092753E">
        <w:rPr>
          <w:color w:val="000000"/>
          <w:sz w:val="22"/>
          <w:szCs w:val="22"/>
          <w:lang w:val="fr-FR"/>
        </w:rPr>
        <w:t xml:space="preserve"> provient d’une petite vigne orientée nord, de plus de 50 ans d’âge. Les grappes vendangées </w:t>
      </w:r>
      <w:proofErr w:type="gramStart"/>
      <w:r w:rsidRPr="0092753E">
        <w:rPr>
          <w:color w:val="000000"/>
          <w:sz w:val="22"/>
          <w:szCs w:val="22"/>
          <w:lang w:val="fr-FR"/>
        </w:rPr>
        <w:t>à</w:t>
      </w:r>
      <w:proofErr w:type="gramEnd"/>
      <w:r w:rsidRPr="0092753E">
        <w:rPr>
          <w:color w:val="000000"/>
          <w:sz w:val="22"/>
          <w:szCs w:val="22"/>
          <w:lang w:val="fr-FR"/>
        </w:rPr>
        <w:t xml:space="preserve"> la main, puis triées mais non égrappées, sont vinifiées avec douceur sur les levures naturelles, pendant plus de 25 jours. Les remontages réguliers et le </w:t>
      </w:r>
      <w:proofErr w:type="spellStart"/>
      <w:r w:rsidRPr="0092753E">
        <w:rPr>
          <w:color w:val="000000"/>
          <w:sz w:val="22"/>
          <w:szCs w:val="22"/>
          <w:lang w:val="fr-FR"/>
        </w:rPr>
        <w:t>pigeage</w:t>
      </w:r>
      <w:proofErr w:type="spellEnd"/>
      <w:r w:rsidRPr="0092753E">
        <w:rPr>
          <w:color w:val="000000"/>
          <w:sz w:val="22"/>
          <w:szCs w:val="22"/>
          <w:lang w:val="fr-FR"/>
        </w:rPr>
        <w:t xml:space="preserve"> occasionnel amèn</w:t>
      </w:r>
      <w:r w:rsidR="0099316A">
        <w:rPr>
          <w:color w:val="000000"/>
          <w:sz w:val="22"/>
          <w:szCs w:val="22"/>
          <w:lang w:val="fr-FR"/>
        </w:rPr>
        <w:t>ent une extraction suffisante de fruit et de tannin</w:t>
      </w:r>
      <w:r w:rsidRPr="0092753E">
        <w:rPr>
          <w:color w:val="000000"/>
          <w:sz w:val="22"/>
          <w:szCs w:val="22"/>
          <w:lang w:val="fr-FR"/>
        </w:rPr>
        <w:t xml:space="preserve"> pour créer un vin subtil avec une grande longueur. </w:t>
      </w:r>
      <w:r w:rsidR="002E26BD">
        <w:rPr>
          <w:sz w:val="22"/>
          <w:szCs w:val="22"/>
          <w:lang w:val="fr-FR"/>
        </w:rPr>
        <w:t>Les 24 mois  passés en demi-muids</w:t>
      </w:r>
      <w:r w:rsidRPr="0092753E">
        <w:rPr>
          <w:sz w:val="22"/>
          <w:szCs w:val="22"/>
          <w:lang w:val="fr-FR"/>
        </w:rPr>
        <w:t xml:space="preserve"> de 600 litres donnent au </w:t>
      </w:r>
      <w:proofErr w:type="spellStart"/>
      <w:r w:rsidRPr="0092753E">
        <w:rPr>
          <w:b/>
          <w:sz w:val="22"/>
          <w:szCs w:val="22"/>
          <w:lang w:val="fr-FR"/>
        </w:rPr>
        <w:t>Lunatico</w:t>
      </w:r>
      <w:proofErr w:type="spellEnd"/>
      <w:r w:rsidRPr="0092753E">
        <w:rPr>
          <w:sz w:val="22"/>
          <w:szCs w:val="22"/>
          <w:lang w:val="fr-FR"/>
        </w:rPr>
        <w:t xml:space="preserve"> une perspective de vieillissement de 10 à 15 </w:t>
      </w:r>
      <w:proofErr w:type="gramStart"/>
      <w:r w:rsidRPr="0092753E">
        <w:rPr>
          <w:sz w:val="22"/>
          <w:szCs w:val="22"/>
          <w:lang w:val="fr-FR"/>
        </w:rPr>
        <w:t>ans .</w:t>
      </w:r>
      <w:proofErr w:type="gramEnd"/>
    </w:p>
    <w:p w14:paraId="66D79B23" w14:textId="77777777" w:rsidR="00780C6E" w:rsidRPr="0092753E" w:rsidRDefault="00780C6E" w:rsidP="005117D6">
      <w:pPr>
        <w:tabs>
          <w:tab w:val="left" w:pos="4820"/>
          <w:tab w:val="left" w:pos="5097"/>
        </w:tabs>
        <w:ind w:right="-6"/>
        <w:contextualSpacing/>
        <w:jc w:val="both"/>
        <w:rPr>
          <w:szCs w:val="20"/>
          <w:lang w:val="fr-FR"/>
        </w:rPr>
      </w:pPr>
    </w:p>
    <w:p w14:paraId="78676EAB" w14:textId="03840A73" w:rsidR="00780C6E" w:rsidRPr="0092753E" w:rsidRDefault="0092753E" w:rsidP="005117D6">
      <w:pPr>
        <w:tabs>
          <w:tab w:val="left" w:pos="4820"/>
          <w:tab w:val="left" w:pos="5097"/>
        </w:tabs>
        <w:ind w:right="-6"/>
        <w:contextualSpacing/>
        <w:jc w:val="both"/>
        <w:rPr>
          <w:szCs w:val="20"/>
          <w:lang w:val="fr-FR"/>
        </w:rPr>
      </w:pPr>
      <w:r w:rsidRPr="0092753E">
        <w:rPr>
          <w:rFonts w:eastAsia="Times New Roman"/>
          <w:szCs w:val="20"/>
          <w:lang w:val="fr-FR"/>
        </w:rPr>
        <w:t>Alco</w:t>
      </w:r>
      <w:r w:rsidR="00F458E9">
        <w:rPr>
          <w:rFonts w:eastAsia="Times New Roman"/>
          <w:szCs w:val="20"/>
          <w:lang w:val="fr-FR"/>
        </w:rPr>
        <w:t>ol 15</w:t>
      </w:r>
      <w:r w:rsidR="00780C6E" w:rsidRPr="0092753E">
        <w:rPr>
          <w:rFonts w:eastAsia="Times New Roman"/>
          <w:szCs w:val="20"/>
          <w:lang w:val="fr-FR"/>
        </w:rPr>
        <w:t xml:space="preserve">% </w:t>
      </w:r>
      <w:r w:rsidR="00F458E9">
        <w:rPr>
          <w:rFonts w:eastAsia="Times New Roman"/>
          <w:szCs w:val="20"/>
          <w:lang w:val="fr-FR"/>
        </w:rPr>
        <w:t>Sucre résiduel 0.3</w:t>
      </w:r>
      <w:r w:rsidRPr="0092753E">
        <w:rPr>
          <w:rFonts w:eastAsia="Times New Roman"/>
          <w:szCs w:val="20"/>
          <w:lang w:val="fr-FR"/>
        </w:rPr>
        <w:t xml:space="preserve"> g/l Acidité</w:t>
      </w:r>
      <w:r w:rsidR="00F458E9">
        <w:rPr>
          <w:rFonts w:eastAsia="Times New Roman"/>
          <w:szCs w:val="20"/>
          <w:lang w:val="fr-FR"/>
        </w:rPr>
        <w:t xml:space="preserve"> 3.04</w:t>
      </w:r>
      <w:r w:rsidR="00780C6E" w:rsidRPr="0092753E">
        <w:rPr>
          <w:rFonts w:eastAsia="Times New Roman"/>
          <w:szCs w:val="20"/>
          <w:lang w:val="fr-FR"/>
        </w:rPr>
        <w:t xml:space="preserve"> g/l</w:t>
      </w:r>
    </w:p>
    <w:p w14:paraId="378D70D6" w14:textId="77777777" w:rsidR="00E40F78" w:rsidRPr="0092753E" w:rsidRDefault="00E40F78" w:rsidP="005117D6">
      <w:pPr>
        <w:tabs>
          <w:tab w:val="left" w:pos="4820"/>
          <w:tab w:val="left" w:pos="5097"/>
        </w:tabs>
        <w:ind w:right="-6"/>
        <w:contextualSpacing/>
        <w:jc w:val="both"/>
        <w:rPr>
          <w:szCs w:val="20"/>
          <w:lang w:val="fr-FR"/>
        </w:rPr>
      </w:pPr>
    </w:p>
    <w:p w14:paraId="75032D78" w14:textId="3ED0729C" w:rsidR="00627D91" w:rsidRPr="00627D91" w:rsidRDefault="00252587" w:rsidP="00AD0DDB">
      <w:pPr>
        <w:spacing w:before="100" w:beforeAutospacing="1" w:after="100" w:afterAutospacing="1"/>
        <w:contextualSpacing/>
        <w:outlineLvl w:val="3"/>
        <w:rPr>
          <w:rFonts w:eastAsia="Times New Roman"/>
          <w:b/>
          <w:i/>
          <w:szCs w:val="20"/>
        </w:rPr>
      </w:pPr>
      <w:r w:rsidRPr="00252587">
        <w:rPr>
          <w:b/>
          <w:i/>
          <w:color w:val="000000" w:themeColor="text1"/>
          <w:szCs w:val="20"/>
        </w:rPr>
        <w:t>A propos du nom</w:t>
      </w:r>
      <w:bookmarkStart w:id="0" w:name="_GoBack"/>
      <w:bookmarkEnd w:id="0"/>
    </w:p>
    <w:p w14:paraId="19114C23" w14:textId="083CA52E" w:rsidR="00AD0DDB" w:rsidRPr="0092753E" w:rsidRDefault="0092753E" w:rsidP="00AD0DDB">
      <w:pPr>
        <w:spacing w:before="100" w:beforeAutospacing="1" w:after="100" w:afterAutospacing="1"/>
        <w:contextualSpacing/>
        <w:rPr>
          <w:color w:val="000000"/>
          <w:sz w:val="22"/>
          <w:szCs w:val="22"/>
          <w:lang w:val="fr-FR"/>
        </w:rPr>
      </w:pPr>
      <w:r w:rsidRPr="0092753E">
        <w:rPr>
          <w:color w:val="000000"/>
          <w:sz w:val="22"/>
          <w:szCs w:val="22"/>
          <w:lang w:val="fr-FR"/>
        </w:rPr>
        <w:t>Par définition, une personne lunatique est une personne dont l’humeur varie souvent et de manière soudaine …en lien avec les différentes phases de la lune</w:t>
      </w:r>
      <w:proofErr w:type="gramStart"/>
      <w:r w:rsidRPr="0092753E">
        <w:rPr>
          <w:color w:val="000000"/>
          <w:sz w:val="22"/>
          <w:szCs w:val="22"/>
          <w:lang w:val="fr-FR"/>
        </w:rPr>
        <w:t>?.</w:t>
      </w:r>
      <w:proofErr w:type="gramEnd"/>
      <w:r w:rsidRPr="0092753E">
        <w:rPr>
          <w:color w:val="000000"/>
          <w:sz w:val="22"/>
          <w:szCs w:val="22"/>
          <w:lang w:val="fr-FR"/>
        </w:rPr>
        <w:t xml:space="preserve"> En anglais, lunatique dési</w:t>
      </w:r>
      <w:r w:rsidR="002E26BD">
        <w:rPr>
          <w:color w:val="000000"/>
          <w:sz w:val="22"/>
          <w:szCs w:val="22"/>
          <w:lang w:val="fr-FR"/>
        </w:rPr>
        <w:t xml:space="preserve">gne plus simplement quelqu’un </w:t>
      </w:r>
      <w:r w:rsidRPr="0092753E">
        <w:rPr>
          <w:color w:val="000000"/>
          <w:sz w:val="22"/>
          <w:szCs w:val="22"/>
          <w:lang w:val="fr-FR"/>
        </w:rPr>
        <w:t xml:space="preserve">un peu fou, ce qu’il faut être pour faire du vin! </w:t>
      </w:r>
      <w:proofErr w:type="spellStart"/>
      <w:r w:rsidRPr="0092753E">
        <w:rPr>
          <w:color w:val="000000"/>
          <w:sz w:val="22"/>
          <w:szCs w:val="22"/>
          <w:lang w:val="fr-FR"/>
        </w:rPr>
        <w:t>Lunatico</w:t>
      </w:r>
      <w:proofErr w:type="spellEnd"/>
      <w:r w:rsidRPr="0092753E">
        <w:rPr>
          <w:color w:val="000000"/>
          <w:sz w:val="22"/>
          <w:szCs w:val="22"/>
          <w:lang w:val="fr-FR"/>
        </w:rPr>
        <w:t xml:space="preserve"> était aussi le nom d’un célèbre cheval de course appartenant à Carlos Gardel, légendaire chanteur de Tango…Mais</w:t>
      </w:r>
      <w:r w:rsidR="002E26BD">
        <w:rPr>
          <w:color w:val="000000"/>
          <w:sz w:val="22"/>
          <w:szCs w:val="22"/>
          <w:lang w:val="fr-FR"/>
        </w:rPr>
        <w:t xml:space="preserve"> ça</w:t>
      </w:r>
      <w:r w:rsidRPr="0092753E">
        <w:rPr>
          <w:color w:val="000000"/>
          <w:sz w:val="22"/>
          <w:szCs w:val="22"/>
          <w:lang w:val="fr-FR"/>
        </w:rPr>
        <w:t xml:space="preserve"> c’est une autre histoire.</w:t>
      </w:r>
    </w:p>
    <w:p w14:paraId="2FCC72FC" w14:textId="77777777" w:rsidR="0092753E" w:rsidRPr="0092753E" w:rsidRDefault="0092753E" w:rsidP="00AD0DDB">
      <w:pPr>
        <w:spacing w:before="100" w:beforeAutospacing="1" w:after="100" w:afterAutospacing="1"/>
        <w:contextualSpacing/>
        <w:rPr>
          <w:szCs w:val="20"/>
          <w:lang w:val="fr-FR"/>
        </w:rPr>
      </w:pPr>
    </w:p>
    <w:p w14:paraId="5B7F291B" w14:textId="77777777" w:rsidR="0099316A" w:rsidRDefault="00252587" w:rsidP="009933AC">
      <w:pPr>
        <w:widowControl w:val="0"/>
        <w:autoSpaceDE w:val="0"/>
        <w:autoSpaceDN w:val="0"/>
        <w:adjustRightInd w:val="0"/>
        <w:rPr>
          <w:b/>
          <w:i/>
          <w:color w:val="000000" w:themeColor="text1"/>
          <w:szCs w:val="20"/>
          <w:lang w:val="fr-FR"/>
        </w:rPr>
      </w:pPr>
      <w:r w:rsidRPr="00AB6B00">
        <w:rPr>
          <w:b/>
          <w:i/>
          <w:color w:val="000000" w:themeColor="text1"/>
          <w:szCs w:val="20"/>
          <w:lang w:val="fr-FR"/>
        </w:rPr>
        <w:t>Commentaire</w:t>
      </w:r>
      <w:r>
        <w:rPr>
          <w:b/>
          <w:i/>
          <w:color w:val="000000" w:themeColor="text1"/>
          <w:szCs w:val="20"/>
          <w:lang w:val="fr-FR"/>
        </w:rPr>
        <w:t>s</w:t>
      </w:r>
      <w:r w:rsidRPr="00AB6B00">
        <w:rPr>
          <w:b/>
          <w:i/>
          <w:color w:val="000000" w:themeColor="text1"/>
          <w:szCs w:val="20"/>
          <w:lang w:val="fr-FR"/>
        </w:rPr>
        <w:t xml:space="preserve"> de dégustation</w:t>
      </w:r>
    </w:p>
    <w:p w14:paraId="7AEF0C65" w14:textId="5DC9A615" w:rsidR="0099316A" w:rsidRPr="0099316A" w:rsidRDefault="0099316A" w:rsidP="0099316A">
      <w:pPr>
        <w:contextualSpacing/>
        <w:rPr>
          <w:rFonts w:eastAsia="Times New Roman"/>
          <w:color w:val="000000" w:themeColor="text1"/>
          <w:szCs w:val="20"/>
        </w:rPr>
      </w:pPr>
      <w:r>
        <w:rPr>
          <w:rFonts w:eastAsia="Times New Roman"/>
          <w:color w:val="222222"/>
          <w:sz w:val="22"/>
          <w:szCs w:val="22"/>
          <w:lang w:val="fr-FR"/>
        </w:rPr>
        <w:t>Guide des vins Gilbert et Ga</w:t>
      </w:r>
      <w:r w:rsidRPr="0092753E">
        <w:rPr>
          <w:rFonts w:eastAsia="Times New Roman"/>
          <w:color w:val="222222"/>
          <w:sz w:val="22"/>
          <w:szCs w:val="22"/>
          <w:lang w:val="fr-FR"/>
        </w:rPr>
        <w:t xml:space="preserve">illard : </w:t>
      </w:r>
    </w:p>
    <w:p w14:paraId="371C7CD7" w14:textId="44A0A347" w:rsidR="009933AC" w:rsidRDefault="009933AC" w:rsidP="009933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0"/>
          <w:lang w:val="fr-FR"/>
        </w:rPr>
      </w:pPr>
      <w:r>
        <w:rPr>
          <w:b/>
          <w:i/>
          <w:color w:val="000000" w:themeColor="text1"/>
          <w:szCs w:val="20"/>
          <w:lang w:val="fr-FR"/>
        </w:rPr>
        <w:t xml:space="preserve"> </w:t>
      </w:r>
      <w:r w:rsidR="0099316A">
        <w:rPr>
          <w:b/>
          <w:i/>
          <w:color w:val="000000" w:themeColor="text1"/>
          <w:szCs w:val="20"/>
          <w:lang w:val="fr-FR"/>
        </w:rPr>
        <w:t>« </w:t>
      </w:r>
      <w:r>
        <w:rPr>
          <w:rFonts w:ascii="Times New Roman" w:hAnsi="Times New Roman" w:cs="Times New Roman"/>
          <w:szCs w:val="20"/>
          <w:lang w:val="fr-FR"/>
        </w:rPr>
        <w:t xml:space="preserve"> Robe pourpre, reflets grenat. Nez de fruits à noyau sur fond épicé poivré. Bouche compacte avec une chair ferme, une</w:t>
      </w:r>
    </w:p>
    <w:p w14:paraId="5AEE0238" w14:textId="77777777" w:rsidR="009933AC" w:rsidRDefault="009933AC" w:rsidP="009933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0"/>
          <w:lang w:val="fr-FR"/>
        </w:rPr>
      </w:pPr>
      <w:proofErr w:type="gramStart"/>
      <w:r>
        <w:rPr>
          <w:rFonts w:ascii="Times New Roman" w:hAnsi="Times New Roman" w:cs="Times New Roman"/>
          <w:szCs w:val="20"/>
          <w:lang w:val="fr-FR"/>
        </w:rPr>
        <w:t>trame</w:t>
      </w:r>
      <w:proofErr w:type="gramEnd"/>
      <w:r>
        <w:rPr>
          <w:rFonts w:ascii="Times New Roman" w:hAnsi="Times New Roman" w:cs="Times New Roman"/>
          <w:szCs w:val="20"/>
          <w:lang w:val="fr-FR"/>
        </w:rPr>
        <w:t xml:space="preserve"> tannique serrée. Un rouge puissant qui propose un fruit solaire intense. Ses qualités de texture devraient l'aider à</w:t>
      </w:r>
    </w:p>
    <w:p w14:paraId="653621DC" w14:textId="14849EE5" w:rsidR="0092753E" w:rsidRPr="0099316A" w:rsidRDefault="009933AC" w:rsidP="0099316A">
      <w:pPr>
        <w:spacing w:before="100" w:beforeAutospacing="1" w:after="100" w:afterAutospacing="1"/>
        <w:contextualSpacing/>
        <w:rPr>
          <w:b/>
          <w:i/>
          <w:szCs w:val="20"/>
          <w:lang w:val="fr-FR"/>
        </w:rPr>
      </w:pPr>
      <w:proofErr w:type="gramStart"/>
      <w:r>
        <w:rPr>
          <w:rFonts w:ascii="Times New Roman" w:hAnsi="Times New Roman" w:cs="Times New Roman"/>
          <w:szCs w:val="20"/>
          <w:lang w:val="fr-FR"/>
        </w:rPr>
        <w:t>s'amadouer</w:t>
      </w:r>
      <w:proofErr w:type="gramEnd"/>
      <w:r>
        <w:rPr>
          <w:rFonts w:ascii="Times New Roman" w:hAnsi="Times New Roman" w:cs="Times New Roman"/>
          <w:szCs w:val="20"/>
          <w:lang w:val="fr-FR"/>
        </w:rPr>
        <w:t>.</w:t>
      </w:r>
      <w:r w:rsidR="0099316A">
        <w:rPr>
          <w:rFonts w:ascii="Times New Roman" w:hAnsi="Times New Roman" w:cs="Times New Roman"/>
          <w:szCs w:val="20"/>
          <w:lang w:val="fr-FR"/>
        </w:rPr>
        <w:t> »</w:t>
      </w:r>
      <w:r w:rsidR="0092753E" w:rsidRPr="0092753E">
        <w:rPr>
          <w:rFonts w:eastAsia="Times New Roman"/>
          <w:color w:val="222222"/>
          <w:sz w:val="22"/>
          <w:szCs w:val="22"/>
          <w:lang w:val="fr-FR"/>
        </w:rPr>
        <w:t xml:space="preserve">: </w:t>
      </w:r>
    </w:p>
    <w:p w14:paraId="4CC10265" w14:textId="21F0912D" w:rsidR="00FB20D4" w:rsidRDefault="00252587" w:rsidP="00AD0DDB">
      <w:pPr>
        <w:contextualSpacing/>
        <w:rPr>
          <w:rFonts w:eastAsia="Times New Roman"/>
          <w:b/>
          <w:i/>
          <w:color w:val="000000" w:themeColor="text1"/>
          <w:szCs w:val="20"/>
          <w:lang w:val="fr-FR"/>
        </w:rPr>
      </w:pPr>
      <w:r w:rsidRPr="003941B5">
        <w:rPr>
          <w:b/>
          <w:bCs/>
          <w:i/>
          <w:iCs/>
          <w:color w:val="1A1A1A"/>
          <w:szCs w:val="20"/>
          <w:lang w:val="fr-FR"/>
        </w:rPr>
        <w:t xml:space="preserve">Prix et médailles pour </w:t>
      </w:r>
      <w:proofErr w:type="spellStart"/>
      <w:r w:rsidR="009933AC">
        <w:rPr>
          <w:rFonts w:eastAsia="Times New Roman"/>
          <w:b/>
          <w:i/>
          <w:color w:val="000000" w:themeColor="text1"/>
          <w:szCs w:val="20"/>
          <w:lang w:val="fr-FR"/>
        </w:rPr>
        <w:t>Lunatico</w:t>
      </w:r>
      <w:proofErr w:type="spellEnd"/>
      <w:r w:rsidR="009933AC">
        <w:rPr>
          <w:rFonts w:eastAsia="Times New Roman"/>
          <w:b/>
          <w:i/>
          <w:color w:val="000000" w:themeColor="text1"/>
          <w:szCs w:val="20"/>
          <w:lang w:val="fr-FR"/>
        </w:rPr>
        <w:t xml:space="preserve"> 2015</w:t>
      </w:r>
    </w:p>
    <w:p w14:paraId="36AEAE56" w14:textId="2F4DE02B" w:rsidR="009933AC" w:rsidRDefault="00627D91" w:rsidP="00AD0DDB">
      <w:pPr>
        <w:contextualSpacing/>
        <w:rPr>
          <w:rFonts w:eastAsia="Times New Roman"/>
          <w:b/>
          <w:i/>
          <w:color w:val="000000" w:themeColor="text1"/>
          <w:szCs w:val="20"/>
          <w:lang w:val="fr-FR"/>
        </w:rPr>
      </w:pPr>
      <w:r>
        <w:rPr>
          <w:rFonts w:eastAsia="Times New Roman"/>
          <w:b/>
          <w:i/>
          <w:color w:val="000000" w:themeColor="text1"/>
          <w:szCs w:val="20"/>
          <w:lang w:val="fr-FR"/>
        </w:rPr>
        <w:t>89/100</w:t>
      </w:r>
    </w:p>
    <w:p w14:paraId="1DAE4F62" w14:textId="32E58DF4" w:rsidR="0092753E" w:rsidRPr="0092753E" w:rsidRDefault="00627D91" w:rsidP="00627D91">
      <w:pPr>
        <w:rPr>
          <w:szCs w:val="20"/>
          <w:lang w:val="fr-FR"/>
        </w:rPr>
      </w:pPr>
      <w:r>
        <w:rPr>
          <w:rFonts w:eastAsia="Times New Roman"/>
          <w:b/>
          <w:i/>
          <w:color w:val="000000" w:themeColor="text1"/>
          <w:szCs w:val="20"/>
          <w:lang w:val="fr-FR"/>
        </w:rPr>
        <w:t xml:space="preserve">                                               </w:t>
      </w:r>
      <w:r w:rsidR="005117D6" w:rsidRPr="00FB20D4">
        <w:rPr>
          <w:noProof/>
          <w:szCs w:val="20"/>
          <w:lang w:val="fr-FR" w:eastAsia="fr-FR"/>
        </w:rPr>
        <w:drawing>
          <wp:inline distT="0" distB="0" distL="0" distR="0" wp14:anchorId="29648DDF" wp14:editId="62D7B52E">
            <wp:extent cx="1051405" cy="1005840"/>
            <wp:effectExtent l="0" t="0" r="0" b="1016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ilbertGaillard_gen_gol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529" cy="1132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17D6" w:rsidRPr="0092753E">
        <w:rPr>
          <w:szCs w:val="20"/>
          <w:lang w:val="fr-FR"/>
        </w:rPr>
        <w:t xml:space="preserve">   </w:t>
      </w:r>
      <w:r w:rsidR="00AD0DDB" w:rsidRPr="0092753E">
        <w:rPr>
          <w:szCs w:val="20"/>
          <w:lang w:val="fr-FR"/>
        </w:rPr>
        <w:t xml:space="preserve"> </w:t>
      </w:r>
      <w:r w:rsidR="005117D6" w:rsidRPr="0092753E">
        <w:rPr>
          <w:szCs w:val="20"/>
          <w:lang w:val="fr-FR"/>
        </w:rPr>
        <w:t xml:space="preserve">  </w:t>
      </w:r>
      <w:r>
        <w:rPr>
          <w:noProof/>
          <w:lang w:val="fr-FR" w:eastAsia="fr-FR"/>
        </w:rPr>
        <w:drawing>
          <wp:inline distT="0" distB="0" distL="0" distR="0" wp14:anchorId="246652BE" wp14:editId="232ED80C">
            <wp:extent cx="1041204" cy="986354"/>
            <wp:effectExtent l="0" t="0" r="635" b="4445"/>
            <wp:docPr id="12" name="Image 3" descr="Macintosh HD:Users:MarkHaynes:Desktop:Screen Shot 2018-02-08 at 12.03.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MarkHaynes:Desktop:Screen Shot 2018-02-08 at 12.03.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204" cy="98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5C36C" w14:textId="77777777" w:rsidR="00FB20D4" w:rsidRPr="0092753E" w:rsidRDefault="00FB20D4" w:rsidP="005117D6">
      <w:pPr>
        <w:jc w:val="center"/>
        <w:rPr>
          <w:szCs w:val="20"/>
          <w:lang w:val="fr-FR"/>
        </w:rPr>
      </w:pPr>
    </w:p>
    <w:p w14:paraId="6B52A641" w14:textId="5AD1BDD8" w:rsidR="005117D6" w:rsidRDefault="00252587" w:rsidP="00252587">
      <w:pPr>
        <w:jc w:val="center"/>
        <w:rPr>
          <w:b/>
          <w:szCs w:val="20"/>
          <w:lang w:val="fr-FR"/>
        </w:rPr>
      </w:pPr>
      <w:r w:rsidRPr="00AA535A">
        <w:rPr>
          <w:rFonts w:eastAsia="Times New Roman"/>
          <w:szCs w:val="20"/>
          <w:lang w:val="fr-FR"/>
        </w:rPr>
        <w:t xml:space="preserve">IGP Gard | </w:t>
      </w:r>
      <w:r w:rsidRPr="00AA535A">
        <w:rPr>
          <w:szCs w:val="20"/>
          <w:lang w:val="fr-FR"/>
        </w:rPr>
        <w:t>Certifié Bio</w:t>
      </w:r>
      <w:r w:rsidR="0092753E">
        <w:rPr>
          <w:szCs w:val="20"/>
          <w:lang w:val="fr-FR"/>
        </w:rPr>
        <w:t xml:space="preserve"> </w:t>
      </w:r>
    </w:p>
    <w:p w14:paraId="5C3A37CA" w14:textId="77777777" w:rsidR="002E26BD" w:rsidRPr="00AA535A" w:rsidRDefault="002E26BD" w:rsidP="002E26BD">
      <w:pPr>
        <w:jc w:val="center"/>
        <w:rPr>
          <w:b/>
          <w:szCs w:val="20"/>
          <w:lang w:val="fr-FR"/>
        </w:rPr>
      </w:pPr>
      <w:r w:rsidRPr="00AA535A">
        <w:rPr>
          <w:b/>
          <w:szCs w:val="20"/>
          <w:lang w:val="fr-FR"/>
        </w:rPr>
        <w:t>'Vin Fait Main</w:t>
      </w:r>
      <w:r>
        <w:rPr>
          <w:b/>
          <w:szCs w:val="20"/>
          <w:lang w:val="fr-FR"/>
        </w:rPr>
        <w:t xml:space="preserve"> à Aubais Même</w:t>
      </w:r>
      <w:r w:rsidRPr="00AA535A">
        <w:rPr>
          <w:b/>
          <w:szCs w:val="20"/>
          <w:lang w:val="fr-FR"/>
        </w:rPr>
        <w:t>'</w:t>
      </w:r>
    </w:p>
    <w:p w14:paraId="3B6CE92D" w14:textId="77777777" w:rsidR="002E26BD" w:rsidRPr="0092753E" w:rsidRDefault="002E26BD" w:rsidP="00252587">
      <w:pPr>
        <w:jc w:val="center"/>
        <w:rPr>
          <w:szCs w:val="20"/>
          <w:lang w:val="fr-FR"/>
        </w:rPr>
      </w:pPr>
    </w:p>
    <w:sectPr w:rsidR="002E26BD" w:rsidRPr="0092753E" w:rsidSect="00627D91">
      <w:pgSz w:w="11900" w:h="16840"/>
      <w:pgMar w:top="142" w:right="720" w:bottom="0" w:left="567" w:header="709" w:footer="709" w:gutter="0"/>
      <w:cols w:space="40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7D6"/>
    <w:rsid w:val="00252587"/>
    <w:rsid w:val="00283721"/>
    <w:rsid w:val="002E26BD"/>
    <w:rsid w:val="00312841"/>
    <w:rsid w:val="005117D6"/>
    <w:rsid w:val="00627D91"/>
    <w:rsid w:val="006D320C"/>
    <w:rsid w:val="00754AD2"/>
    <w:rsid w:val="00780C6E"/>
    <w:rsid w:val="007B2BB5"/>
    <w:rsid w:val="00813DD4"/>
    <w:rsid w:val="0092753E"/>
    <w:rsid w:val="0099316A"/>
    <w:rsid w:val="009933AC"/>
    <w:rsid w:val="00A1372C"/>
    <w:rsid w:val="00AD0DDB"/>
    <w:rsid w:val="00AD5F6F"/>
    <w:rsid w:val="00BB12B1"/>
    <w:rsid w:val="00D03BC1"/>
    <w:rsid w:val="00D93017"/>
    <w:rsid w:val="00E40F78"/>
    <w:rsid w:val="00EA1654"/>
    <w:rsid w:val="00F2343F"/>
    <w:rsid w:val="00F458E9"/>
    <w:rsid w:val="00FB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9AF1E4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33A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33A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33A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33A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7AF22A9-9CAE-124F-8143-93AF0FFAF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232</Words>
  <Characters>1277</Characters>
  <Application>Microsoft Macintosh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schouschi@gmail.com</dc:creator>
  <cp:keywords/>
  <dc:description/>
  <cp:lastModifiedBy>Mark Haynes</cp:lastModifiedBy>
  <cp:revision>3</cp:revision>
  <cp:lastPrinted>2017-04-21T09:19:00Z</cp:lastPrinted>
  <dcterms:created xsi:type="dcterms:W3CDTF">2018-04-04T09:34:00Z</dcterms:created>
  <dcterms:modified xsi:type="dcterms:W3CDTF">2018-04-04T12:08:00Z</dcterms:modified>
</cp:coreProperties>
</file>