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26579605"/>
    <w:bookmarkEnd w:id="0"/>
    <w:p w14:paraId="058A425A" w14:textId="77777777" w:rsidR="00F96971" w:rsidRPr="00F96971" w:rsidRDefault="00F96971" w:rsidP="00F96971">
      <w:pPr>
        <w:rPr>
          <w:color w:val="FC84EE"/>
          <w:sz w:val="56"/>
          <w:szCs w:val="56"/>
        </w:rPr>
      </w:pPr>
      <w:r>
        <w:object w:dxaOrig="3406" w:dyaOrig="1876" w14:anchorId="5FDFD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61.5pt" o:ole="">
            <v:imagedata r:id="rId4" o:title=""/>
          </v:shape>
          <o:OLEObject Type="Embed" ProgID="Word.Picture.8" ShapeID="_x0000_i1025" DrawAspect="Content" ObjectID="_1643542037" r:id="rId5"/>
        </w:object>
      </w:r>
      <w:r>
        <w:t xml:space="preserve">                     </w:t>
      </w:r>
      <w:r w:rsidRPr="00301CA2">
        <w:rPr>
          <w:color w:val="FC3E6B"/>
          <w:sz w:val="44"/>
          <w:szCs w:val="44"/>
        </w:rPr>
        <w:t xml:space="preserve"> </w:t>
      </w:r>
      <w:r w:rsidRPr="00F96971">
        <w:rPr>
          <w:color w:val="FB8596"/>
          <w:sz w:val="56"/>
          <w:szCs w:val="56"/>
        </w:rPr>
        <w:t>COMPTINE</w:t>
      </w:r>
    </w:p>
    <w:p w14:paraId="24201A10" w14:textId="77777777" w:rsidR="00F96971" w:rsidRPr="003404D4" w:rsidRDefault="00F96971" w:rsidP="00F96971">
      <w:pPr>
        <w:pStyle w:val="Style1"/>
        <w:rPr>
          <w:sz w:val="22"/>
          <w:szCs w:val="22"/>
        </w:rPr>
      </w:pPr>
      <w:r w:rsidRPr="00E9500F">
        <w:rPr>
          <w:rFonts w:ascii="Bradley Hand ITC" w:hAnsi="Bradley Hand ITC"/>
          <w:b/>
          <w:color w:val="FB8596"/>
          <w:sz w:val="32"/>
          <w:szCs w:val="32"/>
          <w:u w:val="single"/>
        </w:rPr>
        <w:t>G</w:t>
      </w:r>
      <w:r w:rsidRPr="003404D4">
        <w:rPr>
          <w:b/>
          <w:i/>
          <w:sz w:val="22"/>
          <w:szCs w:val="22"/>
          <w:u w:val="single"/>
        </w:rPr>
        <w:t>amme</w:t>
      </w:r>
      <w:r w:rsidRPr="003404D4">
        <w:rPr>
          <w:i/>
          <w:sz w:val="22"/>
          <w:szCs w:val="22"/>
          <w:u w:val="single"/>
        </w:rPr>
        <w:t> :</w:t>
      </w:r>
      <w:r w:rsidRPr="003404D4"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>Sélection</w:t>
      </w:r>
    </w:p>
    <w:p w14:paraId="7E94A775" w14:textId="4AA875F9" w:rsidR="00F96971" w:rsidRDefault="00F96971" w:rsidP="00F96971">
      <w:r w:rsidRPr="00F96971">
        <w:rPr>
          <w:rFonts w:ascii="Bradley Hand ITC" w:hAnsi="Bradley Hand ITC"/>
          <w:b/>
          <w:bCs/>
          <w:color w:val="FB8596"/>
          <w:sz w:val="32"/>
          <w:szCs w:val="32"/>
          <w:u w:val="single"/>
        </w:rPr>
        <w:t>A</w:t>
      </w:r>
      <w:r w:rsidRPr="003404D4">
        <w:rPr>
          <w:b/>
          <w:bCs/>
          <w:u w:val="single"/>
        </w:rPr>
        <w:t>ppellation :</w:t>
      </w:r>
      <w:r>
        <w:rPr>
          <w:b/>
          <w:bCs/>
        </w:rPr>
        <w:t xml:space="preserve">   </w:t>
      </w:r>
      <w:r w:rsidR="004D3909">
        <w:t>Vin de France</w:t>
      </w:r>
      <w:bookmarkStart w:id="1" w:name="_GoBack"/>
      <w:bookmarkEnd w:id="1"/>
      <w:r>
        <w:t xml:space="preserve">.  Biologique certifié ECOCERT FR BIO 01 </w:t>
      </w:r>
      <w:r w:rsidRPr="00F96971">
        <w:rPr>
          <w:rFonts w:ascii="Bradley Hand ITC" w:hAnsi="Bradley Hand ITC"/>
          <w:b/>
          <w:bCs/>
          <w:color w:val="FB8596"/>
          <w:sz w:val="32"/>
          <w:szCs w:val="32"/>
          <w:u w:val="single"/>
        </w:rPr>
        <w:t>T</w:t>
      </w:r>
      <w:r w:rsidRPr="003404D4">
        <w:rPr>
          <w:b/>
          <w:bCs/>
          <w:u w:val="single"/>
        </w:rPr>
        <w:t>erroir :</w:t>
      </w:r>
      <w:r>
        <w:rPr>
          <w:b/>
          <w:bCs/>
        </w:rPr>
        <w:t xml:space="preserve">   </w:t>
      </w:r>
      <w:r>
        <w:t xml:space="preserve">Argilo-calcaire </w:t>
      </w:r>
    </w:p>
    <w:p w14:paraId="27E936EE" w14:textId="77777777" w:rsidR="001067CA" w:rsidRPr="001067CA" w:rsidRDefault="00F96971" w:rsidP="00F96971">
      <w:pPr>
        <w:rPr>
          <w:bCs/>
        </w:rPr>
      </w:pPr>
      <w:r w:rsidRPr="00F96971">
        <w:rPr>
          <w:rFonts w:ascii="Bradley Hand ITC" w:hAnsi="Bradley Hand ITC"/>
          <w:b/>
          <w:bCs/>
          <w:color w:val="FB8596"/>
          <w:sz w:val="32"/>
          <w:szCs w:val="32"/>
          <w:u w:val="single"/>
        </w:rPr>
        <w:t>C</w:t>
      </w:r>
      <w:r w:rsidRPr="003404D4">
        <w:rPr>
          <w:b/>
          <w:bCs/>
          <w:u w:val="single"/>
        </w:rPr>
        <w:t>épage :</w:t>
      </w:r>
      <w:r>
        <w:rPr>
          <w:b/>
          <w:bCs/>
        </w:rPr>
        <w:t xml:space="preserve"> </w:t>
      </w:r>
      <w:r w:rsidR="009B44BD">
        <w:rPr>
          <w:bCs/>
        </w:rPr>
        <w:t>Cinsault</w:t>
      </w:r>
    </w:p>
    <w:p w14:paraId="38ED1304" w14:textId="77777777" w:rsidR="00F96971" w:rsidRDefault="00F96971" w:rsidP="00F96971">
      <w:r w:rsidRPr="00F96971">
        <w:rPr>
          <w:rFonts w:ascii="Bradley Hand ITC" w:hAnsi="Bradley Hand ITC"/>
          <w:b/>
          <w:bCs/>
          <w:color w:val="FB8596"/>
          <w:sz w:val="32"/>
          <w:szCs w:val="32"/>
          <w:u w:val="single"/>
        </w:rPr>
        <w:t>V</w:t>
      </w:r>
      <w:r w:rsidRPr="005B4CDE">
        <w:rPr>
          <w:b/>
          <w:bCs/>
          <w:u w:val="single"/>
        </w:rPr>
        <w:t>endanges :</w:t>
      </w:r>
      <w:r>
        <w:rPr>
          <w:b/>
          <w:bCs/>
        </w:rPr>
        <w:t xml:space="preserve"> </w:t>
      </w:r>
      <w:r>
        <w:rPr>
          <w:bCs/>
        </w:rPr>
        <w:t>Vendanges mécanique</w:t>
      </w:r>
      <w:r w:rsidR="001067CA">
        <w:rPr>
          <w:bCs/>
        </w:rPr>
        <w:t>s</w:t>
      </w:r>
      <w:r w:rsidR="00E9500F">
        <w:rPr>
          <w:bCs/>
        </w:rPr>
        <w:t xml:space="preserve"> de nuit afin de conserver la fraicheur des raisins. E</w:t>
      </w:r>
      <w:r>
        <w:t>grenage. Condition</w:t>
      </w:r>
      <w:r w:rsidR="001067CA">
        <w:t>s</w:t>
      </w:r>
      <w:r>
        <w:t xml:space="preserve"> climatique</w:t>
      </w:r>
      <w:r w:rsidR="001067CA">
        <w:t>s</w:t>
      </w:r>
      <w:r>
        <w:t xml:space="preserve"> et état sanitaire </w:t>
      </w:r>
      <w:r w:rsidR="000149CD">
        <w:t>bon</w:t>
      </w:r>
      <w:r>
        <w:t>.</w:t>
      </w:r>
    </w:p>
    <w:p w14:paraId="79FF5006" w14:textId="77777777" w:rsidR="00F96971" w:rsidRDefault="00F96971" w:rsidP="00F96971">
      <w:pPr>
        <w:pStyle w:val="Sous-titre"/>
        <w:jc w:val="left"/>
        <w:rPr>
          <w:b w:val="0"/>
          <w:bCs w:val="0"/>
          <w:i w:val="0"/>
          <w:iCs w:val="0"/>
          <w:color w:val="auto"/>
          <w:sz w:val="24"/>
        </w:rPr>
      </w:pPr>
      <w:r w:rsidRPr="001067CA">
        <w:rPr>
          <w:rFonts w:ascii="Bradley Hand ITC" w:hAnsi="Bradley Hand ITC"/>
          <w:bCs w:val="0"/>
          <w:i w:val="0"/>
          <w:color w:val="FB8596"/>
          <w:szCs w:val="32"/>
          <w:u w:val="single"/>
        </w:rPr>
        <w:t>V</w:t>
      </w:r>
      <w:r w:rsidRPr="001067CA">
        <w:rPr>
          <w:rFonts w:ascii="Bradley Hand ITC" w:hAnsi="Bradley Hand ITC"/>
          <w:bCs w:val="0"/>
          <w:i w:val="0"/>
          <w:color w:val="auto"/>
          <w:sz w:val="22"/>
          <w:szCs w:val="22"/>
          <w:u w:val="single"/>
        </w:rPr>
        <w:t>i</w:t>
      </w:r>
      <w:r w:rsidRPr="00F96971">
        <w:rPr>
          <w:rFonts w:asciiTheme="minorHAnsi" w:hAnsiTheme="minorHAnsi"/>
          <w:bCs w:val="0"/>
          <w:i w:val="0"/>
          <w:color w:val="auto"/>
          <w:sz w:val="22"/>
          <w:szCs w:val="22"/>
          <w:u w:val="single"/>
        </w:rPr>
        <w:t>nificatio</w:t>
      </w:r>
      <w:r>
        <w:rPr>
          <w:rFonts w:asciiTheme="minorHAnsi" w:hAnsiTheme="minorHAnsi"/>
          <w:bCs w:val="0"/>
          <w:i w:val="0"/>
          <w:color w:val="auto"/>
          <w:sz w:val="22"/>
          <w:szCs w:val="22"/>
          <w:u w:val="single"/>
        </w:rPr>
        <w:t>n :</w:t>
      </w:r>
      <w:r w:rsidRPr="008853C1">
        <w:rPr>
          <w:rFonts w:asciiTheme="minorHAnsi" w:hAnsiTheme="minorHAnsi"/>
        </w:rPr>
        <w:t xml:space="preserve"> </w:t>
      </w:r>
      <w:r>
        <w:t xml:space="preserve"> </w:t>
      </w:r>
      <w:r>
        <w:rPr>
          <w:b w:val="0"/>
          <w:bCs w:val="0"/>
          <w:i w:val="0"/>
          <w:iCs w:val="0"/>
          <w:color w:val="auto"/>
          <w:sz w:val="24"/>
        </w:rPr>
        <w:t>Vendange égrappée à 100%.  Pressurage direct.  Vinification à basse température.</w:t>
      </w:r>
    </w:p>
    <w:p w14:paraId="52ADF2A3" w14:textId="77777777" w:rsidR="00F96971" w:rsidRPr="00826078" w:rsidRDefault="00F96971" w:rsidP="00F96971">
      <w:pPr>
        <w:pStyle w:val="Sous-titre"/>
        <w:jc w:val="left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764225D0" w14:textId="77777777" w:rsidR="00F96971" w:rsidRDefault="00F96971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4"/>
        </w:rPr>
      </w:pPr>
      <w:r w:rsidRPr="00826078">
        <w:rPr>
          <w:rFonts w:ascii="Bradley Hand ITC" w:hAnsi="Bradley Hand ITC"/>
          <w:bCs w:val="0"/>
          <w:i w:val="0"/>
          <w:color w:val="FB8596"/>
          <w:szCs w:val="32"/>
          <w:u w:val="single"/>
        </w:rPr>
        <w:t>C</w:t>
      </w:r>
      <w:r w:rsidRPr="00F96971">
        <w:rPr>
          <w:rFonts w:asciiTheme="minorHAnsi" w:hAnsiTheme="minorHAnsi"/>
          <w:bCs w:val="0"/>
          <w:i w:val="0"/>
          <w:color w:val="auto"/>
          <w:sz w:val="22"/>
          <w:szCs w:val="22"/>
          <w:u w:val="single"/>
        </w:rPr>
        <w:t>ommentaire </w:t>
      </w:r>
      <w:r w:rsidRPr="00F96971">
        <w:rPr>
          <w:b w:val="0"/>
          <w:bCs w:val="0"/>
          <w:i w:val="0"/>
          <w:color w:val="auto"/>
          <w:u w:val="single"/>
        </w:rPr>
        <w:t>: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iCs w:val="0"/>
          <w:color w:val="auto"/>
          <w:sz w:val="24"/>
        </w:rPr>
        <w:t xml:space="preserve">Robe grisonnante. Vin léger, fin et fruité. Fraîcheur et rondeur le caractérise. </w:t>
      </w:r>
      <w:r>
        <w:rPr>
          <w:i w:val="0"/>
          <w:iCs w:val="0"/>
          <w:color w:val="auto"/>
          <w:sz w:val="24"/>
        </w:rPr>
        <w:t xml:space="preserve">   </w:t>
      </w:r>
    </w:p>
    <w:p w14:paraId="62B18B28" w14:textId="77777777" w:rsidR="00826078" w:rsidRPr="00826078" w:rsidRDefault="00826078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50345B44" w14:textId="77777777" w:rsidR="00826078" w:rsidRDefault="00F96971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4"/>
        </w:rPr>
      </w:pPr>
      <w:r w:rsidRPr="001067CA">
        <w:rPr>
          <w:rFonts w:ascii="Bradley Hand ITC" w:hAnsi="Bradley Hand ITC"/>
          <w:bCs w:val="0"/>
          <w:i w:val="0"/>
          <w:color w:val="FB8596"/>
          <w:szCs w:val="32"/>
          <w:u w:val="single"/>
        </w:rPr>
        <w:t>C</w:t>
      </w:r>
      <w:r w:rsidRPr="001067CA">
        <w:rPr>
          <w:rFonts w:asciiTheme="minorHAnsi" w:hAnsiTheme="minorHAnsi"/>
          <w:bCs w:val="0"/>
          <w:i w:val="0"/>
          <w:color w:val="auto"/>
          <w:sz w:val="22"/>
          <w:szCs w:val="22"/>
          <w:u w:val="single"/>
        </w:rPr>
        <w:t>onseil de votre caviste</w:t>
      </w:r>
      <w:r w:rsidRPr="00826078">
        <w:rPr>
          <w:rFonts w:asciiTheme="minorHAnsi" w:hAnsiTheme="minorHAnsi"/>
          <w:b w:val="0"/>
          <w:bCs w:val="0"/>
          <w:i w:val="0"/>
          <w:color w:val="auto"/>
          <w:sz w:val="22"/>
          <w:szCs w:val="22"/>
          <w:u w:val="single"/>
        </w:rPr>
        <w:t> :</w:t>
      </w:r>
      <w:r w:rsidRPr="00826078">
        <w:rPr>
          <w:bCs w:val="0"/>
          <w:color w:val="auto"/>
        </w:rPr>
        <w:t xml:space="preserve"> </w:t>
      </w:r>
      <w:r w:rsidR="00826078">
        <w:rPr>
          <w:b w:val="0"/>
          <w:bCs w:val="0"/>
          <w:i w:val="0"/>
          <w:iCs w:val="0"/>
          <w:color w:val="auto"/>
          <w:sz w:val="24"/>
        </w:rPr>
        <w:t>1, 2, 3,</w:t>
      </w:r>
      <w:r w:rsidR="001067CA">
        <w:rPr>
          <w:b w:val="0"/>
          <w:bCs w:val="0"/>
          <w:i w:val="0"/>
          <w:iCs w:val="0"/>
          <w:color w:val="auto"/>
          <w:sz w:val="24"/>
        </w:rPr>
        <w:t xml:space="preserve"> nous n’irons p</w:t>
      </w:r>
      <w:r w:rsidR="00F001B3">
        <w:rPr>
          <w:b w:val="0"/>
          <w:bCs w:val="0"/>
          <w:i w:val="0"/>
          <w:iCs w:val="0"/>
          <w:color w:val="auto"/>
          <w:sz w:val="24"/>
        </w:rPr>
        <w:t>lus</w:t>
      </w:r>
      <w:r w:rsidR="001067CA">
        <w:rPr>
          <w:b w:val="0"/>
          <w:bCs w:val="0"/>
          <w:i w:val="0"/>
          <w:iCs w:val="0"/>
          <w:color w:val="auto"/>
          <w:sz w:val="24"/>
        </w:rPr>
        <w:t xml:space="preserve"> au bois…</w:t>
      </w:r>
    </w:p>
    <w:p w14:paraId="039E2276" w14:textId="77777777" w:rsidR="00826078" w:rsidRDefault="00826078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4"/>
        </w:rPr>
      </w:pPr>
      <w:r>
        <w:rPr>
          <w:b w:val="0"/>
          <w:bCs w:val="0"/>
          <w:i w:val="0"/>
          <w:iCs w:val="0"/>
          <w:color w:val="auto"/>
          <w:sz w:val="24"/>
        </w:rPr>
        <w:t>4, 5, 6,… mais plutôt déguster ce Gris</w:t>
      </w:r>
      <w:r w:rsidR="001067CA">
        <w:rPr>
          <w:b w:val="0"/>
          <w:bCs w:val="0"/>
          <w:i w:val="0"/>
          <w:iCs w:val="0"/>
          <w:color w:val="auto"/>
          <w:sz w:val="24"/>
        </w:rPr>
        <w:t>…</w:t>
      </w:r>
    </w:p>
    <w:p w14:paraId="649CCBC7" w14:textId="77777777" w:rsidR="00826078" w:rsidRDefault="00826078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4"/>
        </w:rPr>
      </w:pPr>
      <w:r>
        <w:rPr>
          <w:b w:val="0"/>
          <w:bCs w:val="0"/>
          <w:i w:val="0"/>
          <w:iCs w:val="0"/>
          <w:color w:val="auto"/>
          <w:sz w:val="24"/>
        </w:rPr>
        <w:t xml:space="preserve">7, 8,  9… </w:t>
      </w:r>
      <w:r w:rsidR="002930CB">
        <w:rPr>
          <w:b w:val="0"/>
          <w:bCs w:val="0"/>
          <w:i w:val="0"/>
          <w:iCs w:val="0"/>
          <w:color w:val="auto"/>
          <w:sz w:val="24"/>
        </w:rPr>
        <w:t xml:space="preserve">sur </w:t>
      </w:r>
      <w:r>
        <w:rPr>
          <w:b w:val="0"/>
          <w:bCs w:val="0"/>
          <w:i w:val="0"/>
          <w:iCs w:val="0"/>
          <w:color w:val="auto"/>
          <w:sz w:val="24"/>
        </w:rPr>
        <w:t>apéros, barbecue</w:t>
      </w:r>
      <w:r w:rsidR="000149CD">
        <w:rPr>
          <w:b w:val="0"/>
          <w:bCs w:val="0"/>
          <w:i w:val="0"/>
          <w:iCs w:val="0"/>
          <w:color w:val="auto"/>
          <w:sz w:val="24"/>
        </w:rPr>
        <w:t>s</w:t>
      </w:r>
      <w:r>
        <w:rPr>
          <w:b w:val="0"/>
          <w:bCs w:val="0"/>
          <w:i w:val="0"/>
          <w:iCs w:val="0"/>
          <w:color w:val="auto"/>
          <w:sz w:val="24"/>
        </w:rPr>
        <w:t xml:space="preserve"> ou plats légers tels que des salades estivales, cha</w:t>
      </w:r>
      <w:r w:rsidR="002930CB">
        <w:rPr>
          <w:b w:val="0"/>
          <w:bCs w:val="0"/>
          <w:i w:val="0"/>
          <w:iCs w:val="0"/>
          <w:color w:val="auto"/>
          <w:sz w:val="24"/>
        </w:rPr>
        <w:t>rcuteries, grillades, fromages</w:t>
      </w:r>
      <w:r>
        <w:rPr>
          <w:b w:val="0"/>
          <w:bCs w:val="0"/>
          <w:i w:val="0"/>
          <w:iCs w:val="0"/>
          <w:color w:val="auto"/>
          <w:sz w:val="24"/>
        </w:rPr>
        <w:t>…</w:t>
      </w:r>
    </w:p>
    <w:p w14:paraId="6E4272FF" w14:textId="77777777" w:rsidR="00826078" w:rsidRDefault="00826078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4"/>
        </w:rPr>
      </w:pPr>
      <w:r>
        <w:rPr>
          <w:b w:val="0"/>
          <w:bCs w:val="0"/>
          <w:i w:val="0"/>
          <w:iCs w:val="0"/>
          <w:color w:val="auto"/>
          <w:sz w:val="24"/>
        </w:rPr>
        <w:t>10, 11, 12, nous ne pouvons qu’apprécier ! A boire bien frais à 10°C.</w:t>
      </w:r>
    </w:p>
    <w:p w14:paraId="06429B73" w14:textId="77777777" w:rsidR="00826078" w:rsidRDefault="00826078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4452332A" w14:textId="77777777" w:rsidR="002930CB" w:rsidRPr="00826078" w:rsidRDefault="002930CB" w:rsidP="00826078">
      <w:pPr>
        <w:pStyle w:val="Sous-titre"/>
        <w:jc w:val="left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2081A86D" w14:textId="77777777" w:rsidR="00F96971" w:rsidRDefault="00F96971" w:rsidP="00F96971">
      <w:r w:rsidRPr="00E9500F">
        <w:rPr>
          <w:rFonts w:ascii="Bradley Hand ITC" w:hAnsi="Bradley Hand ITC"/>
          <w:b/>
          <w:color w:val="FB8596"/>
          <w:sz w:val="32"/>
          <w:szCs w:val="32"/>
          <w:u w:val="single"/>
        </w:rPr>
        <w:t>L</w:t>
      </w:r>
      <w:r w:rsidRPr="00337CFA">
        <w:rPr>
          <w:u w:val="single"/>
        </w:rPr>
        <w:t>abel</w:t>
      </w:r>
      <w:r>
        <w:t xml:space="preserve"> :        </w:t>
      </w:r>
      <w:r w:rsidR="00E04498" w:rsidRPr="00E04498">
        <w:rPr>
          <w:noProof/>
          <w:lang w:eastAsia="fr-FR"/>
        </w:rPr>
        <w:drawing>
          <wp:inline distT="0" distB="0" distL="0" distR="0" wp14:anchorId="2A28C628" wp14:editId="7946A506">
            <wp:extent cx="695325" cy="349672"/>
            <wp:effectExtent l="0" t="0" r="0" b="0"/>
            <wp:docPr id="2" name="Image 2" descr="D:\Users\Propriétaire\Desktop\LOGO AB E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Propriétaire\Desktop\LOGO AB EUR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0" cy="36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04498">
        <w:t xml:space="preserve">      </w:t>
      </w:r>
      <w:r>
        <w:rPr>
          <w:noProof/>
          <w:lang w:eastAsia="fr-FR"/>
        </w:rPr>
        <w:drawing>
          <wp:inline distT="0" distB="0" distL="0" distR="0" wp14:anchorId="2635D5BC" wp14:editId="7A555F31">
            <wp:extent cx="495300" cy="279952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2" cy="2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3831C919" wp14:editId="68FC85F1">
            <wp:extent cx="779477" cy="277953"/>
            <wp:effectExtent l="0" t="0" r="1905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00" cy="34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 wp14:anchorId="3AAB61CB" wp14:editId="5BD36A28">
            <wp:extent cx="268800" cy="377067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5" cy="4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29273318" w14:textId="77777777" w:rsidR="00F96971" w:rsidRDefault="00F96971" w:rsidP="00F96971">
      <w:pPr>
        <w:pStyle w:val="Style1"/>
        <w:jc w:val="center"/>
      </w:pPr>
      <w:r w:rsidRPr="00337CFA">
        <w:rPr>
          <w:color w:val="404040" w:themeColor="text1" w:themeTint="BF"/>
          <w:sz w:val="22"/>
          <w:szCs w:val="22"/>
        </w:rPr>
        <w:t>Domaine La Jasse d’Isnard – 30470 Aimargues – tel : 04 66 88 61 98 www.jassedisnard.com</w:t>
      </w:r>
      <w:r>
        <w:rPr>
          <w:color w:val="404040" w:themeColor="text1" w:themeTint="BF"/>
          <w:sz w:val="22"/>
          <w:szCs w:val="22"/>
        </w:rPr>
        <w:t xml:space="preserve">          </w:t>
      </w:r>
    </w:p>
    <w:sectPr w:rsidR="00F96971" w:rsidSect="00DF715C">
      <w:pgSz w:w="8391" w:h="11907" w:code="11"/>
      <w:pgMar w:top="720" w:right="720" w:bottom="720" w:left="720" w:header="708" w:footer="708" w:gutter="0"/>
      <w:pgBorders w:offsetFrom="page">
        <w:top w:val="double" w:sz="6" w:space="24" w:color="7F7F7F" w:themeColor="text1" w:themeTint="80"/>
        <w:left w:val="double" w:sz="6" w:space="24" w:color="7F7F7F" w:themeColor="text1" w:themeTint="80"/>
        <w:bottom w:val="double" w:sz="6" w:space="24" w:color="7F7F7F" w:themeColor="text1" w:themeTint="80"/>
        <w:right w:val="double" w:sz="6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71"/>
    <w:rsid w:val="000149CD"/>
    <w:rsid w:val="001067CA"/>
    <w:rsid w:val="002930CB"/>
    <w:rsid w:val="004D3909"/>
    <w:rsid w:val="00826078"/>
    <w:rsid w:val="0083050A"/>
    <w:rsid w:val="009B44BD"/>
    <w:rsid w:val="00DF715C"/>
    <w:rsid w:val="00E04498"/>
    <w:rsid w:val="00E9500F"/>
    <w:rsid w:val="00F001B3"/>
    <w:rsid w:val="00F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FA4C"/>
  <w15:chartTrackingRefBased/>
  <w15:docId w15:val="{62BF8EA1-FF27-4ECB-8458-D9A1E2C6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F96971"/>
    <w:rPr>
      <w:sz w:val="56"/>
      <w:szCs w:val="56"/>
    </w:rPr>
  </w:style>
  <w:style w:type="character" w:customStyle="1" w:styleId="Style1Car">
    <w:name w:val="Style1 Car"/>
    <w:basedOn w:val="Policepardfaut"/>
    <w:link w:val="Style1"/>
    <w:rsid w:val="00F96971"/>
    <w:rPr>
      <w:sz w:val="56"/>
      <w:szCs w:val="56"/>
    </w:rPr>
  </w:style>
  <w:style w:type="paragraph" w:styleId="Sous-titre">
    <w:name w:val="Subtitle"/>
    <w:basedOn w:val="Normal"/>
    <w:link w:val="Sous-titreCar"/>
    <w:qFormat/>
    <w:rsid w:val="00F969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99CC"/>
      <w:sz w:val="32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F96971"/>
    <w:rPr>
      <w:rFonts w:ascii="Times New Roman" w:eastAsia="Times New Roman" w:hAnsi="Times New Roman" w:cs="Times New Roman"/>
      <w:b/>
      <w:bCs/>
      <w:i/>
      <w:iCs/>
      <w:color w:val="FF99CC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Béatrice MICHELON</cp:lastModifiedBy>
  <cp:revision>10</cp:revision>
  <dcterms:created xsi:type="dcterms:W3CDTF">2015-03-10T11:15:00Z</dcterms:created>
  <dcterms:modified xsi:type="dcterms:W3CDTF">2020-02-18T13:41:00Z</dcterms:modified>
</cp:coreProperties>
</file>