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26579605"/>
    <w:bookmarkEnd w:id="0"/>
    <w:p w:rsidR="0083050A" w:rsidRPr="00164B44" w:rsidRDefault="00337CFA">
      <w:pPr>
        <w:rPr>
          <w:sz w:val="48"/>
          <w:szCs w:val="48"/>
        </w:rPr>
      </w:pPr>
      <w:r>
        <w:object w:dxaOrig="3406" w:dyaOrig="18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5pt;height:61.5pt" o:ole="">
            <v:imagedata r:id="rId4" o:title=""/>
          </v:shape>
          <o:OLEObject Type="Embed" ProgID="Word.Picture.8" ShapeID="_x0000_i1025" DrawAspect="Content" ObjectID="_1577261517" r:id="rId5"/>
        </w:object>
      </w:r>
      <w:r w:rsidR="0013169F">
        <w:t xml:space="preserve">     </w:t>
      </w:r>
      <w:r w:rsidR="003404D4">
        <w:t xml:space="preserve">        </w:t>
      </w:r>
      <w:r w:rsidR="0013169F">
        <w:t xml:space="preserve">      </w:t>
      </w:r>
      <w:r w:rsidR="0013169F" w:rsidRPr="00164B44">
        <w:rPr>
          <w:color w:val="A8D08D" w:themeColor="accent6" w:themeTint="99"/>
          <w:sz w:val="48"/>
          <w:szCs w:val="48"/>
        </w:rPr>
        <w:t>CHARDONNAY</w:t>
      </w:r>
    </w:p>
    <w:p w:rsidR="0013169F" w:rsidRPr="003404D4" w:rsidRDefault="0013169F" w:rsidP="0013169F">
      <w:pPr>
        <w:pStyle w:val="Style1"/>
        <w:rPr>
          <w:sz w:val="22"/>
          <w:szCs w:val="22"/>
        </w:rPr>
      </w:pPr>
      <w:r w:rsidRPr="00164B44">
        <w:rPr>
          <w:rFonts w:ascii="Bradley Hand ITC" w:hAnsi="Bradley Hand ITC"/>
          <w:b/>
          <w:color w:val="A8D08D" w:themeColor="accent6" w:themeTint="99"/>
          <w:sz w:val="32"/>
          <w:szCs w:val="32"/>
          <w:u w:val="single"/>
        </w:rPr>
        <w:t>G</w:t>
      </w:r>
      <w:r w:rsidRPr="003404D4">
        <w:rPr>
          <w:b/>
          <w:i/>
          <w:sz w:val="22"/>
          <w:szCs w:val="22"/>
          <w:u w:val="single"/>
        </w:rPr>
        <w:t>amme</w:t>
      </w:r>
      <w:r w:rsidRPr="003404D4">
        <w:rPr>
          <w:i/>
          <w:sz w:val="22"/>
          <w:szCs w:val="22"/>
          <w:u w:val="single"/>
        </w:rPr>
        <w:t> :</w:t>
      </w:r>
      <w:r w:rsidRPr="003404D4">
        <w:rPr>
          <w:i/>
          <w:sz w:val="22"/>
          <w:szCs w:val="22"/>
        </w:rPr>
        <w:t xml:space="preserve">   </w:t>
      </w:r>
      <w:r w:rsidRPr="003404D4">
        <w:rPr>
          <w:sz w:val="22"/>
          <w:szCs w:val="22"/>
        </w:rPr>
        <w:t>Tradition</w:t>
      </w:r>
      <w:r w:rsidR="00DD2805">
        <w:rPr>
          <w:sz w:val="22"/>
          <w:szCs w:val="22"/>
        </w:rPr>
        <w:t xml:space="preserve"> </w:t>
      </w:r>
      <w:bookmarkStart w:id="1" w:name="_GoBack"/>
      <w:bookmarkEnd w:id="1"/>
    </w:p>
    <w:p w:rsidR="003404D4" w:rsidRDefault="003404D4" w:rsidP="003404D4">
      <w:r w:rsidRPr="00164B44">
        <w:rPr>
          <w:rFonts w:ascii="Bradley Hand ITC" w:hAnsi="Bradley Hand ITC"/>
          <w:b/>
          <w:bCs/>
          <w:color w:val="A8D08D" w:themeColor="accent6" w:themeTint="99"/>
          <w:sz w:val="32"/>
          <w:szCs w:val="32"/>
          <w:u w:val="single"/>
        </w:rPr>
        <w:t>A</w:t>
      </w:r>
      <w:r w:rsidRPr="003404D4">
        <w:rPr>
          <w:b/>
          <w:bCs/>
          <w:u w:val="single"/>
        </w:rPr>
        <w:t>ppellation :</w:t>
      </w:r>
      <w:r>
        <w:rPr>
          <w:b/>
          <w:bCs/>
        </w:rPr>
        <w:t xml:space="preserve">   </w:t>
      </w:r>
      <w:r>
        <w:t>IGP Pays d’Oc  Biologique certifié ECOCERT FR BIO 01</w:t>
      </w:r>
    </w:p>
    <w:p w:rsidR="003404D4" w:rsidRDefault="003404D4" w:rsidP="003404D4">
      <w:r w:rsidRPr="00164B44">
        <w:rPr>
          <w:rFonts w:ascii="Bradley Hand ITC" w:hAnsi="Bradley Hand ITC"/>
          <w:b/>
          <w:bCs/>
          <w:color w:val="A8D08D" w:themeColor="accent6" w:themeTint="99"/>
          <w:sz w:val="32"/>
          <w:szCs w:val="32"/>
          <w:u w:val="single"/>
        </w:rPr>
        <w:t>T</w:t>
      </w:r>
      <w:r w:rsidRPr="003404D4">
        <w:rPr>
          <w:b/>
          <w:bCs/>
          <w:u w:val="single"/>
        </w:rPr>
        <w:t>erroir :</w:t>
      </w:r>
      <w:r>
        <w:rPr>
          <w:b/>
          <w:bCs/>
        </w:rPr>
        <w:t xml:space="preserve">   </w:t>
      </w:r>
      <w:r>
        <w:t xml:space="preserve">Argilo-calcaire </w:t>
      </w:r>
    </w:p>
    <w:p w:rsidR="003404D4" w:rsidRDefault="003404D4" w:rsidP="003404D4">
      <w:r w:rsidRPr="00164B44">
        <w:rPr>
          <w:rFonts w:ascii="Bradley Hand ITC" w:hAnsi="Bradley Hand ITC"/>
          <w:b/>
          <w:bCs/>
          <w:color w:val="A8D08D" w:themeColor="accent6" w:themeTint="99"/>
          <w:sz w:val="32"/>
          <w:szCs w:val="32"/>
          <w:u w:val="single"/>
        </w:rPr>
        <w:t>C</w:t>
      </w:r>
      <w:r w:rsidRPr="003404D4">
        <w:rPr>
          <w:b/>
          <w:bCs/>
          <w:u w:val="single"/>
        </w:rPr>
        <w:t>épage :</w:t>
      </w:r>
      <w:r>
        <w:rPr>
          <w:b/>
          <w:bCs/>
        </w:rPr>
        <w:t xml:space="preserve"> </w:t>
      </w:r>
      <w:r>
        <w:t>Chardonnay 100%.</w:t>
      </w:r>
    </w:p>
    <w:p w:rsidR="003404D4" w:rsidRDefault="003404D4" w:rsidP="003404D4">
      <w:r w:rsidRPr="00164B44">
        <w:rPr>
          <w:rFonts w:ascii="Bradley Hand ITC" w:hAnsi="Bradley Hand ITC"/>
          <w:b/>
          <w:bCs/>
          <w:color w:val="A8D08D" w:themeColor="accent6" w:themeTint="99"/>
          <w:sz w:val="32"/>
          <w:szCs w:val="32"/>
          <w:u w:val="single"/>
        </w:rPr>
        <w:t>V</w:t>
      </w:r>
      <w:r w:rsidRPr="005B4CDE">
        <w:rPr>
          <w:b/>
          <w:bCs/>
          <w:u w:val="single"/>
        </w:rPr>
        <w:t>endanges :</w:t>
      </w:r>
      <w:r>
        <w:rPr>
          <w:b/>
          <w:bCs/>
        </w:rPr>
        <w:t xml:space="preserve"> </w:t>
      </w:r>
      <w:r>
        <w:rPr>
          <w:bCs/>
        </w:rPr>
        <w:t>Vendanges mécanique</w:t>
      </w:r>
      <w:r w:rsidR="00AD0419">
        <w:rPr>
          <w:bCs/>
        </w:rPr>
        <w:t>s</w:t>
      </w:r>
      <w:r>
        <w:rPr>
          <w:bCs/>
        </w:rPr>
        <w:t xml:space="preserve"> de nuit pour conserver la fraicheur des raisins</w:t>
      </w:r>
      <w:r>
        <w:t>. Egrenage. Condition</w:t>
      </w:r>
      <w:r w:rsidR="00AD0419">
        <w:t>s</w:t>
      </w:r>
      <w:r>
        <w:t xml:space="preserve"> climatique</w:t>
      </w:r>
      <w:r w:rsidR="00AD0419">
        <w:t>s</w:t>
      </w:r>
      <w:r>
        <w:t xml:space="preserve"> et état sanitaire correct.</w:t>
      </w:r>
    </w:p>
    <w:p w:rsidR="003404D4" w:rsidRDefault="003404D4" w:rsidP="003404D4">
      <w:r w:rsidRPr="00164B44">
        <w:rPr>
          <w:rFonts w:ascii="Bradley Hand ITC" w:hAnsi="Bradley Hand ITC"/>
          <w:b/>
          <w:bCs/>
          <w:color w:val="A8D08D" w:themeColor="accent6" w:themeTint="99"/>
          <w:sz w:val="32"/>
          <w:szCs w:val="32"/>
          <w:u w:val="single"/>
        </w:rPr>
        <w:t>V</w:t>
      </w:r>
      <w:r w:rsidRPr="00165ECB">
        <w:rPr>
          <w:b/>
          <w:bCs/>
          <w:u w:val="single"/>
        </w:rPr>
        <w:t>inification :</w:t>
      </w:r>
      <w:r w:rsidR="00165ECB">
        <w:rPr>
          <w:b/>
          <w:bCs/>
          <w:u w:val="single"/>
        </w:rPr>
        <w:t xml:space="preserve"> </w:t>
      </w:r>
      <w:r>
        <w:t xml:space="preserve">  </w:t>
      </w:r>
      <w:r w:rsidR="00165ECB">
        <w:t xml:space="preserve"> </w:t>
      </w:r>
      <w:r>
        <w:t xml:space="preserve">Pressurage pneumatique, sans </w:t>
      </w:r>
      <w:r w:rsidR="00165ECB">
        <w:t>f</w:t>
      </w:r>
      <w:r>
        <w:t xml:space="preserve">oulage. Températures </w:t>
      </w:r>
      <w:r w:rsidR="00165ECB">
        <w:t>contrôlées et maitrisées. (</w:t>
      </w:r>
      <w:r>
        <w:t>18-20°C). Macération pelliculaire.</w:t>
      </w:r>
    </w:p>
    <w:p w:rsidR="003404D4" w:rsidRDefault="003404D4" w:rsidP="003404D4">
      <w:r w:rsidRPr="00164B44">
        <w:rPr>
          <w:rFonts w:ascii="Bradley Hand ITC" w:hAnsi="Bradley Hand ITC"/>
          <w:b/>
          <w:bCs/>
          <w:color w:val="A8D08D" w:themeColor="accent6" w:themeTint="99"/>
          <w:sz w:val="32"/>
          <w:szCs w:val="32"/>
          <w:u w:val="single"/>
        </w:rPr>
        <w:t>C</w:t>
      </w:r>
      <w:r w:rsidRPr="00165ECB">
        <w:rPr>
          <w:b/>
          <w:bCs/>
          <w:u w:val="single"/>
        </w:rPr>
        <w:t>ommentaire :</w:t>
      </w:r>
      <w:r w:rsidR="00165ECB">
        <w:rPr>
          <w:b/>
          <w:bCs/>
          <w:u w:val="single"/>
        </w:rPr>
        <w:t xml:space="preserve"> </w:t>
      </w:r>
      <w:r w:rsidR="00165ECB" w:rsidRPr="00530A7D">
        <w:rPr>
          <w:bCs/>
        </w:rPr>
        <w:t>A</w:t>
      </w:r>
      <w:r w:rsidR="00AD0419">
        <w:t>spect</w:t>
      </w:r>
      <w:r>
        <w:t xml:space="preserve"> jaune vif, reflets verts. </w:t>
      </w:r>
      <w:r w:rsidR="00AD0419">
        <w:t>B</w:t>
      </w:r>
      <w:r>
        <w:t>elle brillance.</w:t>
      </w:r>
      <w:r w:rsidR="005B4CDE">
        <w:t xml:space="preserve"> Nez</w:t>
      </w:r>
      <w:r w:rsidR="00165ECB">
        <w:t xml:space="preserve"> de t</w:t>
      </w:r>
      <w:r>
        <w:t>rès bonne intensité aromatique</w:t>
      </w:r>
      <w:r w:rsidR="005B4CDE">
        <w:t>,</w:t>
      </w:r>
      <w:r w:rsidR="00165ECB">
        <w:t xml:space="preserve"> </w:t>
      </w:r>
      <w:r>
        <w:t>dominant fruité</w:t>
      </w:r>
      <w:r w:rsidR="00165ECB">
        <w:t xml:space="preserve"> (fruits exotiques</w:t>
      </w:r>
      <w:r>
        <w:t>)</w:t>
      </w:r>
      <w:r w:rsidR="00AD0419">
        <w:t>.</w:t>
      </w:r>
      <w:r w:rsidR="00165ECB">
        <w:t xml:space="preserve"> </w:t>
      </w:r>
      <w:r>
        <w:t xml:space="preserve">Puis un deuxième nez à expression florale (fleurs blanches, légèrement mentholé). </w:t>
      </w:r>
      <w:r w:rsidR="005B4CDE">
        <w:t>B</w:t>
      </w:r>
      <w:r>
        <w:t xml:space="preserve">ouche, très gras en attaque, belle </w:t>
      </w:r>
      <w:proofErr w:type="spellStart"/>
      <w:r>
        <w:t>sucrosité</w:t>
      </w:r>
      <w:proofErr w:type="spellEnd"/>
      <w:r>
        <w:t xml:space="preserve">. </w:t>
      </w:r>
      <w:r w:rsidR="00165ECB">
        <w:t>On retrouve</w:t>
      </w:r>
      <w:r>
        <w:t xml:space="preserve"> les notes aromatiques du nez avec une pointe amylique. Belle longueur, vin velouté.</w:t>
      </w:r>
    </w:p>
    <w:p w:rsidR="00337CFA" w:rsidRDefault="003404D4" w:rsidP="00337CFA">
      <w:r w:rsidRPr="00164B44">
        <w:rPr>
          <w:rFonts w:ascii="Bradley Hand ITC" w:hAnsi="Bradley Hand ITC"/>
          <w:b/>
          <w:bCs/>
          <w:color w:val="A8D08D" w:themeColor="accent6" w:themeTint="99"/>
          <w:sz w:val="32"/>
          <w:szCs w:val="32"/>
          <w:u w:val="single"/>
        </w:rPr>
        <w:t>C</w:t>
      </w:r>
      <w:r w:rsidRPr="00165ECB">
        <w:rPr>
          <w:b/>
          <w:bCs/>
          <w:u w:val="single"/>
        </w:rPr>
        <w:t>onseil de votre caviste :</w:t>
      </w:r>
      <w:r>
        <w:t xml:space="preserve">   Ce vin ne manquant pas de caractère, </w:t>
      </w:r>
      <w:r w:rsidR="00AD0419">
        <w:t>rehaussera</w:t>
      </w:r>
      <w:r>
        <w:t xml:space="preserve"> délicatement</w:t>
      </w:r>
      <w:r w:rsidR="00165ECB">
        <w:t xml:space="preserve"> </w:t>
      </w:r>
      <w:r>
        <w:t xml:space="preserve">vos poissons grillés, crustacés, coquillages, et fromages de chèvre. </w:t>
      </w:r>
      <w:r w:rsidR="00165ECB">
        <w:t xml:space="preserve"> Délicat et </w:t>
      </w:r>
      <w:r w:rsidR="00AD0419">
        <w:t>vif</w:t>
      </w:r>
      <w:r w:rsidR="00165ECB">
        <w:t xml:space="preserve"> </w:t>
      </w:r>
      <w:r w:rsidR="00AD0419">
        <w:t>pour l’</w:t>
      </w:r>
      <w:r w:rsidR="00165ECB">
        <w:t xml:space="preserve"> apéritif.</w:t>
      </w:r>
      <w:r w:rsidR="00337CFA">
        <w:t xml:space="preserve"> </w:t>
      </w:r>
      <w:r w:rsidR="00AD0419">
        <w:t>A boire bien frais à 10°C,</w:t>
      </w:r>
      <w:r w:rsidR="00165ECB">
        <w:t>de préférence dans l’année.</w:t>
      </w:r>
    </w:p>
    <w:p w:rsidR="002D61BB" w:rsidRDefault="00165ECB" w:rsidP="00337CFA">
      <w:r w:rsidRPr="00164B44">
        <w:rPr>
          <w:rFonts w:ascii="Bradley Hand ITC" w:hAnsi="Bradley Hand ITC"/>
          <w:b/>
          <w:color w:val="A8D08D" w:themeColor="accent6" w:themeTint="99"/>
          <w:sz w:val="32"/>
          <w:szCs w:val="32"/>
          <w:u w:val="single"/>
        </w:rPr>
        <w:t>L</w:t>
      </w:r>
      <w:r w:rsidRPr="00337CFA">
        <w:rPr>
          <w:u w:val="single"/>
        </w:rPr>
        <w:t>abel</w:t>
      </w:r>
      <w:r>
        <w:t> :</w:t>
      </w:r>
      <w:r w:rsidR="005B4CDE">
        <w:t xml:space="preserve">     </w:t>
      </w:r>
      <w:r>
        <w:t xml:space="preserve"> </w:t>
      </w:r>
      <w:r w:rsidR="00337CFA">
        <w:t xml:space="preserve">       </w:t>
      </w:r>
      <w:r>
        <w:t xml:space="preserve"> </w:t>
      </w:r>
      <w:r w:rsidR="00AD5642">
        <w:rPr>
          <w:noProof/>
          <w:lang w:eastAsia="fr-FR"/>
        </w:rPr>
        <w:drawing>
          <wp:inline distT="0" distB="0" distL="0" distR="0" wp14:anchorId="6F9CC3CE" wp14:editId="535EC66B">
            <wp:extent cx="695325" cy="349250"/>
            <wp:effectExtent l="0" t="0" r="9525" b="0"/>
            <wp:docPr id="2" name="Image 2" descr="D:\Users\Propriétaire\Desktop\LOGO AB EUR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D:\Users\Propriétaire\Desktop\LOGO AB EUR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4CDE">
        <w:t xml:space="preserve">      </w:t>
      </w:r>
      <w:r w:rsidR="00337CFA">
        <w:t xml:space="preserve">  </w:t>
      </w:r>
      <w:r w:rsidR="005B4CDE">
        <w:t xml:space="preserve"> </w:t>
      </w:r>
      <w:r w:rsidR="005B4CDE">
        <w:rPr>
          <w:noProof/>
          <w:lang w:eastAsia="fr-FR"/>
        </w:rPr>
        <w:drawing>
          <wp:inline distT="0" distB="0" distL="0" distR="0">
            <wp:extent cx="495300" cy="279952"/>
            <wp:effectExtent l="0" t="0" r="0" b="635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102" cy="287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4CDE">
        <w:t xml:space="preserve"> </w:t>
      </w:r>
      <w:r w:rsidR="00337CFA">
        <w:t xml:space="preserve">  </w:t>
      </w:r>
      <w:r w:rsidR="005B4CDE">
        <w:t xml:space="preserve">     </w:t>
      </w:r>
      <w:r w:rsidR="005B4CDE">
        <w:rPr>
          <w:noProof/>
          <w:lang w:eastAsia="fr-FR"/>
        </w:rPr>
        <w:drawing>
          <wp:inline distT="0" distB="0" distL="0" distR="0">
            <wp:extent cx="779477" cy="277953"/>
            <wp:effectExtent l="0" t="0" r="1905" b="825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400" cy="348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4CDE">
        <w:t xml:space="preserve">   </w:t>
      </w:r>
      <w:r w:rsidR="00337CFA">
        <w:t xml:space="preserve">   </w:t>
      </w:r>
      <w:r w:rsidR="005B4CDE">
        <w:t xml:space="preserve">    </w:t>
      </w:r>
      <w:r w:rsidR="005B4CDE">
        <w:rPr>
          <w:noProof/>
          <w:lang w:eastAsia="fr-FR"/>
        </w:rPr>
        <w:drawing>
          <wp:inline distT="0" distB="0" distL="0" distR="0">
            <wp:extent cx="268800" cy="377067"/>
            <wp:effectExtent l="0" t="0" r="0" b="444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05" cy="400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4CDE">
        <w:t xml:space="preserve">   </w:t>
      </w:r>
    </w:p>
    <w:p w:rsidR="005B4CDE" w:rsidRDefault="005B4CDE" w:rsidP="00337CFA">
      <w:pPr>
        <w:pStyle w:val="Style1"/>
        <w:jc w:val="center"/>
      </w:pPr>
      <w:r w:rsidRPr="00337CFA">
        <w:rPr>
          <w:color w:val="404040" w:themeColor="text1" w:themeTint="BF"/>
          <w:sz w:val="22"/>
          <w:szCs w:val="22"/>
        </w:rPr>
        <w:t xml:space="preserve">Domaine La </w:t>
      </w:r>
      <w:proofErr w:type="spellStart"/>
      <w:r w:rsidRPr="00337CFA">
        <w:rPr>
          <w:color w:val="404040" w:themeColor="text1" w:themeTint="BF"/>
          <w:sz w:val="22"/>
          <w:szCs w:val="22"/>
        </w:rPr>
        <w:t>Jasse</w:t>
      </w:r>
      <w:proofErr w:type="spellEnd"/>
      <w:r w:rsidRPr="00337CFA">
        <w:rPr>
          <w:color w:val="404040" w:themeColor="text1" w:themeTint="BF"/>
          <w:sz w:val="22"/>
          <w:szCs w:val="22"/>
        </w:rPr>
        <w:t xml:space="preserve"> d’Isnard – 30470 Aimargues – tel : 04 66 88 61 98 www.jassedisnard.com</w:t>
      </w:r>
      <w:r w:rsidR="00337CFA">
        <w:rPr>
          <w:color w:val="404040" w:themeColor="text1" w:themeTint="BF"/>
          <w:sz w:val="22"/>
          <w:szCs w:val="22"/>
        </w:rPr>
        <w:t xml:space="preserve">          </w:t>
      </w:r>
    </w:p>
    <w:sectPr w:rsidR="005B4CDE" w:rsidSect="00164B44">
      <w:pgSz w:w="8391" w:h="11907" w:code="11"/>
      <w:pgMar w:top="720" w:right="720" w:bottom="720" w:left="720" w:header="708" w:footer="708" w:gutter="0"/>
      <w:pgBorders w:offsetFrom="page">
        <w:top w:val="double" w:sz="6" w:space="24" w:color="A8D08D" w:themeColor="accent6" w:themeTint="99"/>
        <w:left w:val="double" w:sz="6" w:space="24" w:color="A8D08D" w:themeColor="accent6" w:themeTint="99"/>
        <w:bottom w:val="double" w:sz="6" w:space="24" w:color="A8D08D" w:themeColor="accent6" w:themeTint="99"/>
        <w:right w:val="double" w:sz="6" w:space="24" w:color="A8D08D" w:themeColor="accent6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1BB"/>
    <w:rsid w:val="0013169F"/>
    <w:rsid w:val="00164B44"/>
    <w:rsid w:val="00165ECB"/>
    <w:rsid w:val="002D61BB"/>
    <w:rsid w:val="00337CFA"/>
    <w:rsid w:val="003404D4"/>
    <w:rsid w:val="00530A7D"/>
    <w:rsid w:val="005B4CDE"/>
    <w:rsid w:val="0083050A"/>
    <w:rsid w:val="00AD0419"/>
    <w:rsid w:val="00AD5642"/>
    <w:rsid w:val="00C273B2"/>
    <w:rsid w:val="00DD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208952F-CA27-4D8A-8E26-F45B140CC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link w:val="Style1Car"/>
    <w:qFormat/>
    <w:rsid w:val="0013169F"/>
    <w:rPr>
      <w:sz w:val="56"/>
      <w:szCs w:val="56"/>
    </w:rPr>
  </w:style>
  <w:style w:type="character" w:styleId="Lienhypertexte">
    <w:name w:val="Hyperlink"/>
    <w:basedOn w:val="Policepardfaut"/>
    <w:uiPriority w:val="99"/>
    <w:unhideWhenUsed/>
    <w:rsid w:val="00337CFA"/>
    <w:rPr>
      <w:color w:val="0563C1" w:themeColor="hyperlink"/>
      <w:u w:val="single"/>
    </w:rPr>
  </w:style>
  <w:style w:type="character" w:customStyle="1" w:styleId="Style1Car">
    <w:name w:val="Style1 Car"/>
    <w:basedOn w:val="Policepardfaut"/>
    <w:link w:val="Style1"/>
    <w:rsid w:val="0013169F"/>
    <w:rPr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Propriétaire</dc:creator>
  <cp:keywords/>
  <dc:description/>
  <cp:lastModifiedBy>Propriétaire</cp:lastModifiedBy>
  <cp:revision>8</cp:revision>
  <dcterms:created xsi:type="dcterms:W3CDTF">2015-03-10T09:37:00Z</dcterms:created>
  <dcterms:modified xsi:type="dcterms:W3CDTF">2018-01-12T10:25:00Z</dcterms:modified>
</cp:coreProperties>
</file>